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2547"/>
        <w:gridCol w:w="2273"/>
        <w:gridCol w:w="2547"/>
      </w:tblGrid>
      <w:tr w:rsidR="00CE1861" w:rsidRPr="0082187F" w14:paraId="2660646E" w14:textId="77777777" w:rsidTr="00B3581E">
        <w:trPr>
          <w:jc w:val="center"/>
        </w:trPr>
        <w:tc>
          <w:tcPr>
            <w:tcW w:w="5670" w:type="dxa"/>
            <w:gridSpan w:val="2"/>
          </w:tcPr>
          <w:p w14:paraId="282E9179" w14:textId="77777777" w:rsidR="00CE1861" w:rsidRPr="00083EAC" w:rsidRDefault="00CE1861" w:rsidP="00B3581E">
            <w:pPr>
              <w:tabs>
                <w:tab w:val="center" w:pos="1727"/>
                <w:tab w:val="right" w:pos="3171"/>
              </w:tabs>
              <w:ind w:left="-531" w:firstLine="531"/>
              <w:rPr>
                <w:rFonts w:cstheme="minorHAnsi"/>
                <w:lang w:val="en-US"/>
              </w:rPr>
            </w:pPr>
            <w:r w:rsidRPr="0082187F">
              <w:rPr>
                <w:rFonts w:cstheme="minorHAnsi"/>
                <w:noProof/>
              </w:rPr>
              <w:drawing>
                <wp:anchor distT="0" distB="0" distL="114300" distR="114300" simplePos="0" relativeHeight="251658240" behindDoc="1" locked="0" layoutInCell="1" allowOverlap="1" wp14:anchorId="42C59AF3" wp14:editId="31D624BC">
                  <wp:simplePos x="0" y="0"/>
                  <wp:positionH relativeFrom="margin">
                    <wp:posOffset>1579245</wp:posOffset>
                  </wp:positionH>
                  <wp:positionV relativeFrom="margin">
                    <wp:posOffset>9525</wp:posOffset>
                  </wp:positionV>
                  <wp:extent cx="466725" cy="466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w="9525">
                            <a:noFill/>
                            <a:miter lim="800000"/>
                            <a:headEnd/>
                            <a:tailEnd/>
                          </a:ln>
                        </pic:spPr>
                      </pic:pic>
                    </a:graphicData>
                  </a:graphic>
                </wp:anchor>
              </w:drawing>
            </w:r>
          </w:p>
        </w:tc>
        <w:tc>
          <w:tcPr>
            <w:tcW w:w="4820" w:type="dxa"/>
            <w:gridSpan w:val="2"/>
          </w:tcPr>
          <w:p w14:paraId="1D8F87FB" w14:textId="77777777" w:rsidR="00CE1861" w:rsidRPr="0082187F" w:rsidRDefault="00CE1861" w:rsidP="00B3581E">
            <w:pPr>
              <w:ind w:left="-284"/>
              <w:jc w:val="center"/>
              <w:rPr>
                <w:rFonts w:cstheme="minorHAnsi"/>
              </w:rPr>
            </w:pPr>
          </w:p>
        </w:tc>
      </w:tr>
      <w:tr w:rsidR="00CE1861" w:rsidRPr="0082187F" w14:paraId="38CE10E4" w14:textId="77777777" w:rsidTr="00B3581E">
        <w:trPr>
          <w:jc w:val="center"/>
        </w:trPr>
        <w:tc>
          <w:tcPr>
            <w:tcW w:w="5670" w:type="dxa"/>
            <w:gridSpan w:val="2"/>
          </w:tcPr>
          <w:p w14:paraId="5AF984EF" w14:textId="77777777" w:rsidR="00CE1861" w:rsidRPr="00083EAC" w:rsidRDefault="00CE1861" w:rsidP="00B3581E">
            <w:pPr>
              <w:spacing w:line="276" w:lineRule="auto"/>
              <w:ind w:left="-531" w:right="-164" w:firstLine="531"/>
              <w:jc w:val="center"/>
              <w:rPr>
                <w:rFonts w:ascii="Bookman Old Style" w:hAnsi="Bookman Old Style" w:cstheme="minorHAnsi"/>
                <w:b/>
                <w:sz w:val="6"/>
                <w:szCs w:val="6"/>
              </w:rPr>
            </w:pPr>
          </w:p>
          <w:p w14:paraId="316DAEC6" w14:textId="77777777" w:rsidR="00CE1861" w:rsidRPr="00010578" w:rsidRDefault="00CE1861" w:rsidP="00B3581E">
            <w:pPr>
              <w:spacing w:line="276" w:lineRule="auto"/>
              <w:ind w:left="-531" w:right="-164" w:firstLine="531"/>
              <w:jc w:val="center"/>
              <w:rPr>
                <w:rFonts w:ascii="Bookman Old Style" w:hAnsi="Bookman Old Style" w:cstheme="minorHAnsi"/>
                <w:b/>
                <w:sz w:val="20"/>
                <w:szCs w:val="20"/>
              </w:rPr>
            </w:pPr>
            <w:r w:rsidRPr="00010578">
              <w:rPr>
                <w:rFonts w:ascii="Bookman Old Style" w:hAnsi="Bookman Old Style" w:cstheme="minorHAnsi"/>
                <w:b/>
                <w:sz w:val="20"/>
                <w:szCs w:val="20"/>
              </w:rPr>
              <w:t>ΕΛΛΗΝΙΚΗ  ΔΗΜΟΚΡΑΤΙΑ</w:t>
            </w:r>
          </w:p>
          <w:p w14:paraId="57D6B5A0" w14:textId="77777777" w:rsidR="00CE1861" w:rsidRPr="00010578" w:rsidRDefault="00CE1861" w:rsidP="00B3581E">
            <w:pPr>
              <w:spacing w:line="276" w:lineRule="auto"/>
              <w:ind w:left="-531" w:right="-429" w:firstLine="531"/>
              <w:jc w:val="center"/>
              <w:rPr>
                <w:rFonts w:ascii="Bookman Old Style" w:hAnsi="Bookman Old Style" w:cstheme="minorHAnsi"/>
                <w:b/>
                <w:sz w:val="20"/>
                <w:szCs w:val="20"/>
              </w:rPr>
            </w:pPr>
            <w:r w:rsidRPr="00010578">
              <w:rPr>
                <w:rFonts w:ascii="Bookman Old Style" w:hAnsi="Bookman Old Style" w:cstheme="minorHAnsi"/>
                <w:b/>
                <w:sz w:val="20"/>
                <w:szCs w:val="20"/>
              </w:rPr>
              <w:t xml:space="preserve">ΥΠΟΥΡΓΕΙΟ ΠΑΙΔΕΙΑΣ, ΘΡΗΣΚΕΥΜΑΤΩΝ </w:t>
            </w:r>
          </w:p>
          <w:p w14:paraId="630290D7" w14:textId="77777777" w:rsidR="00CE1861" w:rsidRPr="00010578" w:rsidRDefault="00CE1861" w:rsidP="00B3581E">
            <w:pPr>
              <w:spacing w:line="276" w:lineRule="auto"/>
              <w:ind w:left="-531" w:right="-429" w:firstLine="531"/>
              <w:jc w:val="center"/>
              <w:rPr>
                <w:rFonts w:ascii="Bookman Old Style" w:hAnsi="Bookman Old Style" w:cstheme="minorHAnsi"/>
                <w:b/>
                <w:sz w:val="20"/>
                <w:szCs w:val="20"/>
              </w:rPr>
            </w:pPr>
            <w:r w:rsidRPr="00010578">
              <w:rPr>
                <w:rFonts w:ascii="Bookman Old Style" w:hAnsi="Bookman Old Style" w:cstheme="minorHAnsi"/>
                <w:b/>
                <w:sz w:val="20"/>
                <w:szCs w:val="20"/>
              </w:rPr>
              <w:t>ΚΑΙ ΑΘΛΗΤΙΣΜΟΥ</w:t>
            </w:r>
          </w:p>
          <w:p w14:paraId="747B8083" w14:textId="77777777" w:rsidR="00CE1861" w:rsidRPr="00010578" w:rsidRDefault="00CE1861" w:rsidP="00B3581E">
            <w:pPr>
              <w:spacing w:line="276" w:lineRule="auto"/>
              <w:ind w:left="-531" w:right="-164" w:firstLine="531"/>
              <w:jc w:val="center"/>
              <w:rPr>
                <w:rFonts w:ascii="Bookman Old Style" w:hAnsi="Bookman Old Style" w:cstheme="minorHAnsi"/>
                <w:b/>
                <w:sz w:val="20"/>
                <w:szCs w:val="20"/>
              </w:rPr>
            </w:pPr>
          </w:p>
          <w:p w14:paraId="40FE1DD2" w14:textId="77777777" w:rsidR="00CE1861" w:rsidRPr="00010578" w:rsidRDefault="00CE1861" w:rsidP="00B3581E">
            <w:pPr>
              <w:spacing w:line="276" w:lineRule="auto"/>
              <w:ind w:left="-531" w:right="-164" w:firstLine="531"/>
              <w:jc w:val="center"/>
              <w:rPr>
                <w:rFonts w:ascii="Bookman Old Style" w:hAnsi="Bookman Old Style" w:cstheme="minorHAnsi"/>
                <w:b/>
                <w:sz w:val="20"/>
                <w:szCs w:val="20"/>
              </w:rPr>
            </w:pPr>
            <w:r w:rsidRPr="00010578">
              <w:rPr>
                <w:rFonts w:ascii="Bookman Old Style" w:hAnsi="Bookman Old Style" w:cstheme="minorHAnsi"/>
                <w:b/>
                <w:sz w:val="20"/>
                <w:szCs w:val="20"/>
              </w:rPr>
              <w:t>ΠΕΡΙΦΕΡΕΙΑΚΗ ΔΙΕΥΘΥΝΣΗ</w:t>
            </w:r>
          </w:p>
          <w:p w14:paraId="6FCAE16B" w14:textId="77777777" w:rsidR="00CE1861" w:rsidRPr="00010578" w:rsidRDefault="00CE1861" w:rsidP="00B3581E">
            <w:pPr>
              <w:spacing w:line="276" w:lineRule="auto"/>
              <w:ind w:left="-531" w:right="-164" w:firstLine="531"/>
              <w:jc w:val="center"/>
              <w:rPr>
                <w:rFonts w:ascii="Bookman Old Style" w:hAnsi="Bookman Old Style" w:cstheme="minorHAnsi"/>
                <w:b/>
                <w:sz w:val="20"/>
                <w:szCs w:val="20"/>
              </w:rPr>
            </w:pPr>
            <w:r w:rsidRPr="00010578">
              <w:rPr>
                <w:rFonts w:ascii="Bookman Old Style" w:hAnsi="Bookman Old Style" w:cstheme="minorHAnsi"/>
                <w:b/>
                <w:sz w:val="20"/>
                <w:szCs w:val="20"/>
              </w:rPr>
              <w:t>ΠΡΩΤΟΒΑΘΜΙΑΣ ΚΑΙ ΔΕΥΤΕΡΟΒΑΘΜΙΑΣ ΕΚΠΑΙΔΕΥΣΗΣ ΚΕΝΤΡΙΚΗΣ ΜΑΚΕΔΟΝΙΑΣ</w:t>
            </w:r>
          </w:p>
          <w:p w14:paraId="5536C7CC" w14:textId="77777777" w:rsidR="00CE1861" w:rsidRPr="00010578" w:rsidRDefault="00CE1861" w:rsidP="00B3581E">
            <w:pPr>
              <w:spacing w:line="276" w:lineRule="auto"/>
              <w:ind w:left="-531" w:right="-164" w:firstLine="531"/>
              <w:jc w:val="center"/>
              <w:rPr>
                <w:rFonts w:ascii="Bookman Old Style" w:hAnsi="Bookman Old Style" w:cstheme="minorHAnsi"/>
                <w:b/>
                <w:sz w:val="20"/>
                <w:szCs w:val="20"/>
              </w:rPr>
            </w:pPr>
          </w:p>
          <w:p w14:paraId="319BB5C0" w14:textId="77777777" w:rsidR="00CE1861" w:rsidRPr="00010578" w:rsidRDefault="00CE1861" w:rsidP="00B3581E">
            <w:pPr>
              <w:spacing w:line="276" w:lineRule="auto"/>
              <w:ind w:left="-531" w:right="-164" w:firstLine="531"/>
              <w:jc w:val="center"/>
              <w:rPr>
                <w:rFonts w:ascii="Bookman Old Style" w:hAnsi="Bookman Old Style" w:cstheme="minorHAnsi"/>
                <w:b/>
                <w:sz w:val="20"/>
                <w:szCs w:val="20"/>
              </w:rPr>
            </w:pPr>
            <w:r w:rsidRPr="00010578">
              <w:rPr>
                <w:rFonts w:ascii="Bookman Old Style" w:hAnsi="Bookman Old Style" w:cstheme="minorHAnsi"/>
                <w:b/>
                <w:sz w:val="20"/>
                <w:szCs w:val="20"/>
              </w:rPr>
              <w:t>ΔΙΕΥΘΥΝΣΗ</w:t>
            </w:r>
          </w:p>
          <w:p w14:paraId="3D985C05" w14:textId="77777777" w:rsidR="00CE1861" w:rsidRPr="00083EAC" w:rsidRDefault="00CE1861" w:rsidP="00B3581E">
            <w:pPr>
              <w:spacing w:line="276" w:lineRule="auto"/>
              <w:ind w:left="-531" w:right="-164" w:firstLine="531"/>
              <w:jc w:val="center"/>
              <w:rPr>
                <w:rFonts w:ascii="Bookman Old Style" w:hAnsi="Bookman Old Style" w:cstheme="minorHAnsi"/>
                <w:b/>
              </w:rPr>
            </w:pPr>
            <w:r w:rsidRPr="00010578">
              <w:rPr>
                <w:rFonts w:ascii="Bookman Old Style" w:hAnsi="Bookman Old Style" w:cstheme="minorHAnsi"/>
                <w:b/>
                <w:sz w:val="20"/>
                <w:szCs w:val="20"/>
              </w:rPr>
              <w:t>ΠΡΩΤΟΒΑΘΜΙΑΣ ΕΚΠΑΙΔΕΥΣΗΣ ΚΙΛΚΙΣ</w:t>
            </w:r>
          </w:p>
        </w:tc>
        <w:tc>
          <w:tcPr>
            <w:tcW w:w="4820" w:type="dxa"/>
            <w:gridSpan w:val="2"/>
            <w:vMerge w:val="restart"/>
          </w:tcPr>
          <w:p w14:paraId="190EFA6B" w14:textId="0301675E" w:rsidR="00CE1861" w:rsidRPr="00726676" w:rsidRDefault="000B6CEA" w:rsidP="000B6CEA">
            <w:pPr>
              <w:ind w:left="-284" w:right="-612" w:firstLine="746"/>
              <w:rPr>
                <w:rFonts w:ascii="Bookman Old Style" w:hAnsi="Bookman Old Style" w:cstheme="minorHAnsi"/>
                <w:b/>
                <w:sz w:val="18"/>
                <w:szCs w:val="20"/>
              </w:rPr>
            </w:pPr>
            <w:r>
              <w:rPr>
                <w:rFonts w:ascii="Bookman Old Style" w:hAnsi="Bookman Old Style" w:cstheme="minorHAnsi"/>
                <w:b/>
                <w:sz w:val="20"/>
                <w:szCs w:val="20"/>
              </w:rPr>
              <w:t xml:space="preserve">            </w:t>
            </w:r>
            <w:r w:rsidR="00CE1861" w:rsidRPr="00726676">
              <w:rPr>
                <w:rFonts w:ascii="Bookman Old Style" w:hAnsi="Bookman Old Style" w:cstheme="minorHAnsi"/>
                <w:b/>
                <w:sz w:val="20"/>
                <w:szCs w:val="20"/>
              </w:rPr>
              <w:t xml:space="preserve">Κιλκίς, </w:t>
            </w:r>
            <w:r>
              <w:rPr>
                <w:rFonts w:ascii="Calibri" w:hAnsi="Calibri" w:cs="Arial"/>
                <w:bCs/>
              </w:rPr>
              <w:t>22</w:t>
            </w:r>
            <w:r w:rsidR="00413A0A">
              <w:rPr>
                <w:rFonts w:ascii="Calibri" w:hAnsi="Calibri" w:cs="Arial"/>
                <w:bCs/>
              </w:rPr>
              <w:t>/01/20</w:t>
            </w:r>
            <w:r w:rsidR="00413A0A" w:rsidRPr="00BA10BD">
              <w:rPr>
                <w:rFonts w:ascii="Calibri" w:hAnsi="Calibri" w:cs="Arial"/>
                <w:bCs/>
              </w:rPr>
              <w:t>24</w:t>
            </w:r>
          </w:p>
          <w:p w14:paraId="6EA9A319" w14:textId="77777777" w:rsidR="00CE1861" w:rsidRPr="00726676" w:rsidRDefault="00CE1861" w:rsidP="00B3581E">
            <w:pPr>
              <w:ind w:left="-284" w:right="-612" w:firstLine="746"/>
              <w:jc w:val="center"/>
              <w:rPr>
                <w:rFonts w:ascii="Bookman Old Style" w:hAnsi="Bookman Old Style" w:cstheme="minorHAnsi"/>
                <w:b/>
                <w:sz w:val="10"/>
                <w:szCs w:val="20"/>
              </w:rPr>
            </w:pPr>
          </w:p>
          <w:p w14:paraId="7CE2FA2D" w14:textId="01976CB6" w:rsidR="00CE1861" w:rsidRPr="00726676" w:rsidRDefault="000B6CEA" w:rsidP="000B6CEA">
            <w:pPr>
              <w:ind w:left="-284" w:right="-612" w:firstLine="746"/>
              <w:rPr>
                <w:rFonts w:ascii="Bookman Old Style" w:hAnsi="Bookman Old Style" w:cstheme="minorHAnsi"/>
                <w:b/>
                <w:szCs w:val="20"/>
              </w:rPr>
            </w:pPr>
            <w:r>
              <w:rPr>
                <w:rFonts w:ascii="Bookman Old Style" w:hAnsi="Bookman Old Style" w:cstheme="minorHAnsi"/>
                <w:b/>
                <w:sz w:val="20"/>
                <w:szCs w:val="20"/>
              </w:rPr>
              <w:t xml:space="preserve">            </w:t>
            </w:r>
            <w:r w:rsidR="00CE1861" w:rsidRPr="00726676">
              <w:rPr>
                <w:rFonts w:ascii="Bookman Old Style" w:hAnsi="Bookman Old Style" w:cstheme="minorHAnsi"/>
                <w:b/>
                <w:sz w:val="20"/>
                <w:szCs w:val="20"/>
              </w:rPr>
              <w:t>Αριθμ. Πρωτ. :</w:t>
            </w:r>
            <w:r w:rsidR="00CE1861" w:rsidRPr="00726676">
              <w:rPr>
                <w:rFonts w:ascii="Bookman Old Style" w:hAnsi="Bookman Old Style" w:cstheme="minorHAnsi"/>
                <w:b/>
                <w:szCs w:val="20"/>
              </w:rPr>
              <w:t xml:space="preserve"> </w:t>
            </w:r>
            <w:r w:rsidR="00413A0A" w:rsidRPr="00BA10BD">
              <w:rPr>
                <w:rFonts w:ascii="Calibri" w:hAnsi="Calibri" w:cs="Arial"/>
                <w:bCs/>
              </w:rPr>
              <w:t>2</w:t>
            </w:r>
            <w:r w:rsidR="00813E0A">
              <w:rPr>
                <w:rFonts w:ascii="Calibri" w:hAnsi="Calibri" w:cs="Arial"/>
                <w:bCs/>
              </w:rPr>
              <w:t>29</w:t>
            </w:r>
          </w:p>
          <w:p w14:paraId="2AA4998B" w14:textId="77777777" w:rsidR="00CE1861" w:rsidRDefault="00CE1861" w:rsidP="00B3581E">
            <w:pPr>
              <w:ind w:left="-284" w:right="-612" w:firstLine="746"/>
              <w:jc w:val="center"/>
              <w:rPr>
                <w:rFonts w:cstheme="minorHAnsi"/>
                <w:b/>
              </w:rPr>
            </w:pPr>
          </w:p>
          <w:p w14:paraId="07A33374" w14:textId="77777777" w:rsidR="00CE1861" w:rsidRDefault="00CE1861" w:rsidP="00B3581E">
            <w:pPr>
              <w:ind w:left="-284" w:right="-612" w:firstLine="746"/>
              <w:jc w:val="center"/>
              <w:rPr>
                <w:rFonts w:cstheme="minorHAnsi"/>
                <w:b/>
              </w:rPr>
            </w:pPr>
          </w:p>
          <w:p w14:paraId="6B792E51" w14:textId="120477A8" w:rsidR="000B6CEA" w:rsidRDefault="000B6CEA" w:rsidP="000B6CEA">
            <w:pPr>
              <w:ind w:left="1409" w:right="317" w:hanging="1409"/>
              <w:jc w:val="center"/>
              <w:rPr>
                <w:rFonts w:ascii="Calibri" w:hAnsi="Calibri" w:cs="Calibri"/>
                <w:b/>
              </w:rPr>
            </w:pPr>
            <w:r>
              <w:rPr>
                <w:rFonts w:ascii="Bookman Old Style" w:hAnsi="Bookman Old Style" w:cstheme="minorHAnsi"/>
                <w:b/>
                <w:sz w:val="20"/>
              </w:rPr>
              <w:t xml:space="preserve">   </w:t>
            </w:r>
            <w:r w:rsidR="00CE1861" w:rsidRPr="00010578">
              <w:rPr>
                <w:rFonts w:ascii="Bookman Old Style" w:hAnsi="Bookman Old Style" w:cstheme="minorHAnsi"/>
                <w:b/>
                <w:sz w:val="20"/>
              </w:rPr>
              <w:t>ΠΡΟΣ:</w:t>
            </w:r>
          </w:p>
          <w:p w14:paraId="1AF9A755" w14:textId="527FB882" w:rsidR="00413A0A" w:rsidRPr="00EE04BD" w:rsidRDefault="000B6CEA" w:rsidP="00413A0A">
            <w:pPr>
              <w:ind w:left="1409" w:right="317" w:hanging="1409"/>
              <w:rPr>
                <w:rFonts w:ascii="Calibri" w:hAnsi="Calibri" w:cs="Calibri"/>
              </w:rPr>
            </w:pPr>
            <w:r>
              <w:rPr>
                <w:rFonts w:ascii="Calibri" w:hAnsi="Calibri" w:cs="Calibri"/>
              </w:rPr>
              <w:t xml:space="preserve">                        </w:t>
            </w:r>
            <w:r w:rsidR="00413A0A" w:rsidRPr="00EE04BD">
              <w:rPr>
                <w:rFonts w:ascii="Calibri" w:hAnsi="Calibri" w:cs="Calibri"/>
              </w:rPr>
              <w:t xml:space="preserve">Σχολικές Μονάδες της </w:t>
            </w:r>
          </w:p>
          <w:p w14:paraId="76953893" w14:textId="02094E4E" w:rsidR="00CE1861" w:rsidRDefault="00413A0A" w:rsidP="00413A0A">
            <w:pPr>
              <w:ind w:right="-612"/>
              <w:rPr>
                <w:rFonts w:ascii="Bookman Old Style" w:hAnsi="Bookman Old Style" w:cstheme="minorHAnsi"/>
                <w:b/>
                <w:sz w:val="20"/>
                <w:u w:val="single"/>
              </w:rPr>
            </w:pPr>
            <w:r w:rsidRPr="00EE04BD">
              <w:rPr>
                <w:rFonts w:ascii="Calibri" w:hAnsi="Calibri" w:cs="Calibri"/>
              </w:rPr>
              <w:t xml:space="preserve">       </w:t>
            </w:r>
            <w:r>
              <w:rPr>
                <w:rFonts w:ascii="Calibri" w:hAnsi="Calibri" w:cs="Calibri"/>
              </w:rPr>
              <w:t xml:space="preserve">                 Δ/νσης Π</w:t>
            </w:r>
            <w:r w:rsidR="00524C07">
              <w:rPr>
                <w:rFonts w:ascii="Calibri" w:hAnsi="Calibri" w:cs="Calibri"/>
              </w:rPr>
              <w:t>.</w:t>
            </w:r>
            <w:r>
              <w:rPr>
                <w:rFonts w:ascii="Calibri" w:hAnsi="Calibri" w:cs="Calibri"/>
              </w:rPr>
              <w:t>Ε</w:t>
            </w:r>
            <w:r w:rsidR="00524C07">
              <w:rPr>
                <w:rFonts w:ascii="Calibri" w:hAnsi="Calibri" w:cs="Calibri"/>
              </w:rPr>
              <w:t>.</w:t>
            </w:r>
            <w:r>
              <w:rPr>
                <w:rFonts w:ascii="Calibri" w:hAnsi="Calibri" w:cs="Calibri"/>
              </w:rPr>
              <w:t xml:space="preserve"> Κιλκίς</w:t>
            </w:r>
          </w:p>
          <w:p w14:paraId="55A8514B" w14:textId="77777777" w:rsidR="00CE1861" w:rsidRPr="00F64D45" w:rsidRDefault="00CE1861" w:rsidP="00B3581E">
            <w:pPr>
              <w:ind w:left="-284" w:right="-612" w:firstLine="746"/>
              <w:jc w:val="center"/>
              <w:rPr>
                <w:rFonts w:ascii="Bookman Old Style" w:hAnsi="Bookman Old Style" w:cstheme="minorHAnsi"/>
                <w:b/>
                <w:sz w:val="10"/>
                <w:szCs w:val="14"/>
                <w:u w:val="single"/>
              </w:rPr>
            </w:pPr>
          </w:p>
          <w:tbl>
            <w:tblPr>
              <w:tblpPr w:leftFromText="180" w:rightFromText="180" w:vertAnchor="text" w:horzAnchor="page" w:tblpX="6733" w:tblpY="2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tblGrid>
            <w:tr w:rsidR="00413A0A" w:rsidRPr="00B23C70" w14:paraId="242109D7" w14:textId="77777777" w:rsidTr="00EB3211">
              <w:trPr>
                <w:trHeight w:val="269"/>
              </w:trPr>
              <w:tc>
                <w:tcPr>
                  <w:tcW w:w="4041" w:type="dxa"/>
                  <w:tcBorders>
                    <w:top w:val="nil"/>
                    <w:left w:val="nil"/>
                    <w:bottom w:val="nil"/>
                    <w:right w:val="nil"/>
                  </w:tcBorders>
                </w:tcPr>
                <w:p w14:paraId="354387AF" w14:textId="77777777" w:rsidR="00413A0A" w:rsidRPr="00EE04BD" w:rsidRDefault="00413A0A" w:rsidP="00413A0A">
                  <w:pPr>
                    <w:tabs>
                      <w:tab w:val="left" w:pos="631"/>
                    </w:tabs>
                    <w:ind w:left="52" w:hanging="52"/>
                    <w:rPr>
                      <w:rFonts w:ascii="Calibri" w:hAnsi="Calibri" w:cs="Calibri"/>
                      <w:b/>
                      <w:sz w:val="22"/>
                      <w:szCs w:val="22"/>
                    </w:rPr>
                  </w:pPr>
                  <w:r>
                    <w:rPr>
                      <w:rFonts w:ascii="Calibri" w:hAnsi="Calibri" w:cs="Calibri"/>
                      <w:b/>
                      <w:sz w:val="22"/>
                      <w:szCs w:val="22"/>
                    </w:rPr>
                    <w:t xml:space="preserve">        </w:t>
                  </w:r>
                </w:p>
                <w:p w14:paraId="7AB90B74" w14:textId="77777777" w:rsidR="00413A0A" w:rsidRPr="00B23C70" w:rsidRDefault="00413A0A" w:rsidP="00413A0A">
                  <w:pPr>
                    <w:ind w:left="1409" w:right="317" w:hanging="1409"/>
                    <w:rPr>
                      <w:rFonts w:ascii="Calibri" w:hAnsi="Calibri" w:cs="Calibri"/>
                      <w:sz w:val="22"/>
                      <w:szCs w:val="22"/>
                    </w:rPr>
                  </w:pPr>
                  <w:r w:rsidRPr="00EE04BD">
                    <w:rPr>
                      <w:rFonts w:ascii="Calibri" w:hAnsi="Calibri" w:cs="Calibri"/>
                      <w:b/>
                      <w:sz w:val="22"/>
                      <w:szCs w:val="22"/>
                    </w:rPr>
                    <w:t xml:space="preserve">        </w:t>
                  </w:r>
                </w:p>
                <w:p w14:paraId="27F95AE7" w14:textId="77777777" w:rsidR="00413A0A" w:rsidRPr="00B23C70" w:rsidRDefault="00413A0A" w:rsidP="00413A0A">
                  <w:pPr>
                    <w:tabs>
                      <w:tab w:val="left" w:pos="1701"/>
                    </w:tabs>
                    <w:rPr>
                      <w:rFonts w:ascii="Calibri" w:hAnsi="Calibri" w:cs="Calibri"/>
                      <w:sz w:val="22"/>
                      <w:szCs w:val="22"/>
                    </w:rPr>
                  </w:pPr>
                </w:p>
              </w:tc>
            </w:tr>
          </w:tbl>
          <w:p w14:paraId="2283403E" w14:textId="77777777" w:rsidR="00CE1861" w:rsidRPr="0082187F" w:rsidRDefault="00CE1861" w:rsidP="00B3581E">
            <w:pPr>
              <w:ind w:left="-284" w:right="-612" w:firstLine="746"/>
              <w:jc w:val="center"/>
              <w:rPr>
                <w:rFonts w:cstheme="minorHAnsi"/>
              </w:rPr>
            </w:pPr>
          </w:p>
          <w:p w14:paraId="20445AC6" w14:textId="77777777" w:rsidR="00CE1861" w:rsidRDefault="00CE1861" w:rsidP="00413A0A">
            <w:pPr>
              <w:ind w:left="-284" w:right="-612" w:firstLine="746"/>
              <w:rPr>
                <w:rFonts w:cstheme="minorHAnsi"/>
              </w:rPr>
            </w:pPr>
          </w:p>
          <w:p w14:paraId="795B2602" w14:textId="77777777" w:rsidR="00CE1861" w:rsidRPr="001350FA" w:rsidRDefault="00CE1861" w:rsidP="00B3581E">
            <w:pPr>
              <w:ind w:left="-284" w:right="-612"/>
              <w:jc w:val="center"/>
              <w:rPr>
                <w:rFonts w:cstheme="minorHAnsi"/>
                <w:b/>
              </w:rPr>
            </w:pPr>
          </w:p>
        </w:tc>
      </w:tr>
      <w:tr w:rsidR="00CE1861" w:rsidRPr="0082187F" w14:paraId="2CCF7D3F" w14:textId="77777777" w:rsidTr="00B3581E">
        <w:trPr>
          <w:trHeight w:val="227"/>
          <w:jc w:val="center"/>
        </w:trPr>
        <w:tc>
          <w:tcPr>
            <w:tcW w:w="3123" w:type="dxa"/>
            <w:vAlign w:val="bottom"/>
          </w:tcPr>
          <w:p w14:paraId="546ABF89" w14:textId="77777777" w:rsidR="00CE1861" w:rsidRPr="00083EAC" w:rsidRDefault="00CE1861" w:rsidP="00B3581E">
            <w:pPr>
              <w:tabs>
                <w:tab w:val="left" w:pos="1701"/>
                <w:tab w:val="left" w:pos="6804"/>
              </w:tabs>
              <w:ind w:left="-531" w:right="-99" w:firstLine="531"/>
              <w:rPr>
                <w:rFonts w:cstheme="minorHAnsi"/>
                <w:b/>
                <w:sz w:val="12"/>
                <w:szCs w:val="12"/>
              </w:rPr>
            </w:pPr>
          </w:p>
          <w:p w14:paraId="1E42DA44" w14:textId="77777777" w:rsidR="00CE1861" w:rsidRPr="002456E9" w:rsidRDefault="00B3581E" w:rsidP="00B3581E">
            <w:pPr>
              <w:tabs>
                <w:tab w:val="left" w:pos="1701"/>
                <w:tab w:val="left" w:pos="6804"/>
              </w:tabs>
              <w:ind w:left="-531" w:right="-99" w:firstLine="531"/>
              <w:rPr>
                <w:rFonts w:cstheme="minorHAnsi"/>
                <w:b/>
              </w:rPr>
            </w:pPr>
            <w:r>
              <w:rPr>
                <w:rFonts w:cstheme="minorHAnsi"/>
                <w:b/>
              </w:rPr>
              <w:t xml:space="preserve">          </w:t>
            </w:r>
            <w:r w:rsidR="00CE1861" w:rsidRPr="002456E9">
              <w:rPr>
                <w:rFonts w:cstheme="minorHAnsi"/>
                <w:b/>
              </w:rPr>
              <w:t>Ταχ. Δ/νση.:</w:t>
            </w:r>
            <w:r w:rsidR="00CE1861" w:rsidRPr="002456E9">
              <w:rPr>
                <w:rFonts w:cstheme="minorHAnsi"/>
              </w:rPr>
              <w:t xml:space="preserve"> </w:t>
            </w:r>
          </w:p>
        </w:tc>
        <w:tc>
          <w:tcPr>
            <w:tcW w:w="2547" w:type="dxa"/>
            <w:vAlign w:val="bottom"/>
          </w:tcPr>
          <w:p w14:paraId="05BC20F9" w14:textId="77777777" w:rsidR="00CE1861" w:rsidRPr="002456E9" w:rsidRDefault="00CE1861" w:rsidP="00B3581E">
            <w:pPr>
              <w:tabs>
                <w:tab w:val="left" w:pos="1701"/>
                <w:tab w:val="left" w:pos="6804"/>
              </w:tabs>
              <w:ind w:left="-531" w:right="-99" w:firstLine="531"/>
              <w:rPr>
                <w:rFonts w:cstheme="minorHAnsi"/>
              </w:rPr>
            </w:pPr>
            <w:r w:rsidRPr="002456E9">
              <w:rPr>
                <w:rFonts w:cstheme="minorHAnsi"/>
              </w:rPr>
              <w:t>Αγίου Γεωργίου 1</w:t>
            </w:r>
          </w:p>
        </w:tc>
        <w:tc>
          <w:tcPr>
            <w:tcW w:w="4820" w:type="dxa"/>
            <w:gridSpan w:val="2"/>
            <w:vMerge/>
          </w:tcPr>
          <w:p w14:paraId="1D49A1C3" w14:textId="77777777" w:rsidR="00CE1861" w:rsidRPr="0082187F" w:rsidRDefault="00CE1861" w:rsidP="00B3581E">
            <w:pPr>
              <w:ind w:left="-284"/>
              <w:jc w:val="center"/>
              <w:rPr>
                <w:rFonts w:cstheme="minorHAnsi"/>
              </w:rPr>
            </w:pPr>
          </w:p>
        </w:tc>
      </w:tr>
      <w:tr w:rsidR="00CE1861" w:rsidRPr="0082187F" w14:paraId="76C8A8FA" w14:textId="77777777" w:rsidTr="00B3581E">
        <w:trPr>
          <w:trHeight w:val="227"/>
          <w:jc w:val="center"/>
        </w:trPr>
        <w:tc>
          <w:tcPr>
            <w:tcW w:w="3123" w:type="dxa"/>
            <w:vAlign w:val="bottom"/>
          </w:tcPr>
          <w:p w14:paraId="2F04B7B3" w14:textId="77777777" w:rsidR="00CE1861" w:rsidRPr="002456E9" w:rsidRDefault="00B3581E" w:rsidP="00B3581E">
            <w:pPr>
              <w:tabs>
                <w:tab w:val="left" w:pos="1701"/>
                <w:tab w:val="left" w:pos="6804"/>
              </w:tabs>
              <w:ind w:left="-531" w:right="-99" w:firstLine="531"/>
              <w:rPr>
                <w:rFonts w:cstheme="minorHAnsi"/>
                <w:b/>
              </w:rPr>
            </w:pPr>
            <w:r>
              <w:rPr>
                <w:rFonts w:cstheme="minorHAnsi"/>
                <w:b/>
              </w:rPr>
              <w:t xml:space="preserve">          </w:t>
            </w:r>
            <w:r w:rsidR="00CE1861" w:rsidRPr="002456E9">
              <w:rPr>
                <w:rFonts w:cstheme="minorHAnsi"/>
                <w:b/>
              </w:rPr>
              <w:t>Τ.Κ.:</w:t>
            </w:r>
          </w:p>
        </w:tc>
        <w:tc>
          <w:tcPr>
            <w:tcW w:w="2547" w:type="dxa"/>
            <w:vAlign w:val="bottom"/>
          </w:tcPr>
          <w:p w14:paraId="63081163" w14:textId="77777777" w:rsidR="00CE1861" w:rsidRPr="002456E9" w:rsidRDefault="00CE1861" w:rsidP="00B3581E">
            <w:pPr>
              <w:tabs>
                <w:tab w:val="left" w:pos="1701"/>
                <w:tab w:val="left" w:pos="6804"/>
              </w:tabs>
              <w:ind w:left="-531" w:right="-99" w:firstLine="531"/>
              <w:rPr>
                <w:rFonts w:cstheme="minorHAnsi"/>
                <w:b/>
              </w:rPr>
            </w:pPr>
            <w:r w:rsidRPr="002456E9">
              <w:rPr>
                <w:rFonts w:cstheme="minorHAnsi"/>
              </w:rPr>
              <w:t>61100  Κιλκίς</w:t>
            </w:r>
          </w:p>
        </w:tc>
        <w:tc>
          <w:tcPr>
            <w:tcW w:w="4820" w:type="dxa"/>
            <w:gridSpan w:val="2"/>
            <w:vMerge/>
            <w:vAlign w:val="center"/>
          </w:tcPr>
          <w:p w14:paraId="478FE81E" w14:textId="77777777" w:rsidR="00CE1861" w:rsidRPr="0082187F" w:rsidRDefault="00CE1861" w:rsidP="00B3581E">
            <w:pPr>
              <w:ind w:left="-284"/>
              <w:jc w:val="center"/>
              <w:rPr>
                <w:rFonts w:cstheme="minorHAnsi"/>
              </w:rPr>
            </w:pPr>
          </w:p>
        </w:tc>
      </w:tr>
      <w:tr w:rsidR="00CE1861" w:rsidRPr="0082187F" w14:paraId="5A081E96" w14:textId="77777777" w:rsidTr="00B3581E">
        <w:trPr>
          <w:trHeight w:val="227"/>
          <w:jc w:val="center"/>
        </w:trPr>
        <w:tc>
          <w:tcPr>
            <w:tcW w:w="3123" w:type="dxa"/>
            <w:vAlign w:val="bottom"/>
          </w:tcPr>
          <w:p w14:paraId="0B07761C" w14:textId="77777777" w:rsidR="00CE1861" w:rsidRPr="002456E9" w:rsidRDefault="00B3581E" w:rsidP="00B3581E">
            <w:pPr>
              <w:tabs>
                <w:tab w:val="left" w:pos="1701"/>
                <w:tab w:val="left" w:pos="6804"/>
              </w:tabs>
              <w:ind w:left="-531" w:right="-99" w:firstLine="531"/>
              <w:rPr>
                <w:rFonts w:cstheme="minorHAnsi"/>
                <w:b/>
              </w:rPr>
            </w:pPr>
            <w:r>
              <w:rPr>
                <w:rFonts w:cstheme="minorHAnsi"/>
                <w:b/>
              </w:rPr>
              <w:t xml:space="preserve">          </w:t>
            </w:r>
            <w:r w:rsidR="00CE1861" w:rsidRPr="002456E9">
              <w:rPr>
                <w:rFonts w:cstheme="minorHAnsi"/>
                <w:b/>
              </w:rPr>
              <w:t>Τηλ</w:t>
            </w:r>
            <w:r w:rsidR="00CE1861" w:rsidRPr="002456E9">
              <w:rPr>
                <w:rFonts w:cstheme="minorHAnsi"/>
                <w:b/>
                <w:lang w:val="de-DE"/>
              </w:rPr>
              <w:t>.</w:t>
            </w:r>
            <w:r w:rsidR="00CE1861" w:rsidRPr="002456E9">
              <w:rPr>
                <w:rFonts w:cstheme="minorHAnsi"/>
                <w:lang w:val="de-DE"/>
              </w:rPr>
              <w:t xml:space="preserve"> </w:t>
            </w:r>
            <w:r w:rsidR="00CE1861" w:rsidRPr="002456E9">
              <w:rPr>
                <w:rFonts w:cstheme="minorHAnsi"/>
                <w:b/>
                <w:lang w:val="de-DE"/>
              </w:rPr>
              <w:t>:</w:t>
            </w:r>
          </w:p>
        </w:tc>
        <w:tc>
          <w:tcPr>
            <w:tcW w:w="2547" w:type="dxa"/>
            <w:vAlign w:val="bottom"/>
          </w:tcPr>
          <w:p w14:paraId="384ACA3E" w14:textId="77777777" w:rsidR="00CE1861" w:rsidRPr="002456E9" w:rsidRDefault="00413A0A" w:rsidP="00B3581E">
            <w:pPr>
              <w:tabs>
                <w:tab w:val="left" w:pos="1701"/>
                <w:tab w:val="left" w:pos="6804"/>
              </w:tabs>
              <w:ind w:left="-531" w:right="-99" w:firstLine="531"/>
              <w:rPr>
                <w:rFonts w:cstheme="minorHAnsi"/>
              </w:rPr>
            </w:pPr>
            <w:r w:rsidRPr="000D326A">
              <w:rPr>
                <w:rFonts w:cstheme="minorHAnsi"/>
                <w:lang w:val="de-DE"/>
              </w:rPr>
              <w:t>2341</w:t>
            </w:r>
            <w:r>
              <w:rPr>
                <w:rFonts w:cstheme="minorHAnsi"/>
                <w:lang w:val="de-DE"/>
              </w:rPr>
              <w:t>025510(εσωτ. 6)</w:t>
            </w:r>
          </w:p>
        </w:tc>
        <w:tc>
          <w:tcPr>
            <w:tcW w:w="4820" w:type="dxa"/>
            <w:gridSpan w:val="2"/>
            <w:vMerge/>
            <w:vAlign w:val="center"/>
          </w:tcPr>
          <w:p w14:paraId="283D7D99" w14:textId="77777777" w:rsidR="00CE1861" w:rsidRPr="0082187F" w:rsidRDefault="00CE1861" w:rsidP="00B3581E">
            <w:pPr>
              <w:ind w:left="-284"/>
              <w:jc w:val="center"/>
              <w:rPr>
                <w:rFonts w:cstheme="minorHAnsi"/>
              </w:rPr>
            </w:pPr>
          </w:p>
        </w:tc>
      </w:tr>
      <w:tr w:rsidR="00CE1861" w:rsidRPr="0082187F" w14:paraId="2677110D" w14:textId="77777777" w:rsidTr="00B3581E">
        <w:trPr>
          <w:trHeight w:val="227"/>
          <w:jc w:val="center"/>
        </w:trPr>
        <w:tc>
          <w:tcPr>
            <w:tcW w:w="3123" w:type="dxa"/>
            <w:vAlign w:val="bottom"/>
          </w:tcPr>
          <w:p w14:paraId="048A4FB1" w14:textId="77777777" w:rsidR="00CE1861" w:rsidRPr="002456E9" w:rsidRDefault="00B3581E" w:rsidP="00B3581E">
            <w:pPr>
              <w:tabs>
                <w:tab w:val="left" w:pos="1701"/>
                <w:tab w:val="left" w:pos="6804"/>
              </w:tabs>
              <w:ind w:left="-531" w:right="-99" w:firstLine="531"/>
              <w:rPr>
                <w:rFonts w:cstheme="minorHAnsi"/>
                <w:b/>
              </w:rPr>
            </w:pPr>
            <w:r>
              <w:rPr>
                <w:rFonts w:cstheme="minorHAnsi"/>
                <w:b/>
              </w:rPr>
              <w:t xml:space="preserve">          </w:t>
            </w:r>
            <w:r w:rsidR="00CE1861" w:rsidRPr="002456E9">
              <w:rPr>
                <w:rFonts w:cstheme="minorHAnsi"/>
                <w:b/>
              </w:rPr>
              <w:t>Πληροφορίες:</w:t>
            </w:r>
          </w:p>
        </w:tc>
        <w:tc>
          <w:tcPr>
            <w:tcW w:w="2547" w:type="dxa"/>
            <w:vAlign w:val="bottom"/>
          </w:tcPr>
          <w:p w14:paraId="491FDBB1" w14:textId="77777777" w:rsidR="00CE1861" w:rsidRPr="002456E9" w:rsidRDefault="00413A0A" w:rsidP="00B3581E">
            <w:pPr>
              <w:tabs>
                <w:tab w:val="left" w:pos="1701"/>
                <w:tab w:val="left" w:pos="6804"/>
              </w:tabs>
              <w:ind w:left="-531" w:right="-99" w:firstLine="531"/>
              <w:rPr>
                <w:rFonts w:cstheme="minorHAnsi"/>
                <w:lang w:val="de-DE"/>
              </w:rPr>
            </w:pPr>
            <w:r w:rsidRPr="000D326A">
              <w:rPr>
                <w:rFonts w:cstheme="minorHAnsi"/>
              </w:rPr>
              <w:t>Δερβεντλή Άννα</w:t>
            </w:r>
          </w:p>
        </w:tc>
        <w:tc>
          <w:tcPr>
            <w:tcW w:w="4820" w:type="dxa"/>
            <w:gridSpan w:val="2"/>
            <w:vMerge/>
            <w:vAlign w:val="center"/>
          </w:tcPr>
          <w:p w14:paraId="663BFD73" w14:textId="77777777" w:rsidR="00CE1861" w:rsidRPr="0082187F" w:rsidRDefault="00CE1861" w:rsidP="00B3581E">
            <w:pPr>
              <w:ind w:left="-284"/>
              <w:jc w:val="center"/>
              <w:rPr>
                <w:rFonts w:cstheme="minorHAnsi"/>
              </w:rPr>
            </w:pPr>
          </w:p>
        </w:tc>
      </w:tr>
      <w:tr w:rsidR="00413A0A" w:rsidRPr="0082187F" w14:paraId="7CFAB690" w14:textId="77777777" w:rsidTr="00B3581E">
        <w:trPr>
          <w:gridAfter w:val="1"/>
          <w:wAfter w:w="2547" w:type="dxa"/>
          <w:trHeight w:val="227"/>
          <w:jc w:val="center"/>
        </w:trPr>
        <w:tc>
          <w:tcPr>
            <w:tcW w:w="3123" w:type="dxa"/>
            <w:vAlign w:val="bottom"/>
          </w:tcPr>
          <w:p w14:paraId="40D5E542" w14:textId="77777777" w:rsidR="00413A0A" w:rsidRPr="002456E9" w:rsidRDefault="00413A0A" w:rsidP="00413A0A">
            <w:pPr>
              <w:tabs>
                <w:tab w:val="left" w:pos="1701"/>
                <w:tab w:val="left" w:pos="6804"/>
              </w:tabs>
              <w:ind w:left="-531" w:right="-99" w:firstLine="531"/>
              <w:rPr>
                <w:rFonts w:cstheme="minorHAnsi"/>
                <w:b/>
              </w:rPr>
            </w:pPr>
            <w:r>
              <w:rPr>
                <w:rFonts w:cstheme="minorHAnsi"/>
                <w:b/>
              </w:rPr>
              <w:t xml:space="preserve">          </w:t>
            </w:r>
            <w:r w:rsidRPr="002456E9">
              <w:rPr>
                <w:rFonts w:cstheme="minorHAnsi"/>
                <w:b/>
              </w:rPr>
              <w:t>Ηλ. Ταχυδρομείο</w:t>
            </w:r>
            <w:r w:rsidRPr="002456E9">
              <w:rPr>
                <w:rFonts w:cstheme="minorHAnsi"/>
                <w:b/>
                <w:lang w:val="de-DE"/>
              </w:rPr>
              <w:t xml:space="preserve"> :</w:t>
            </w:r>
            <w:r w:rsidRPr="00413A0A">
              <w:rPr>
                <w:rFonts w:ascii="Times New Roman" w:eastAsia="Times New Roman" w:hAnsi="Times New Roman" w:cs="Times New Roman"/>
                <w:lang w:eastAsia="el-GR"/>
              </w:rPr>
              <w:t xml:space="preserve"> </w:t>
            </w:r>
          </w:p>
        </w:tc>
        <w:tc>
          <w:tcPr>
            <w:tcW w:w="4820" w:type="dxa"/>
            <w:gridSpan w:val="2"/>
            <w:vAlign w:val="center"/>
          </w:tcPr>
          <w:p w14:paraId="68C8DE08" w14:textId="77777777" w:rsidR="00413A0A" w:rsidRPr="0082187F" w:rsidRDefault="00813E0A" w:rsidP="00413A0A">
            <w:pPr>
              <w:ind w:firstLine="0"/>
              <w:rPr>
                <w:rFonts w:cstheme="minorHAnsi"/>
              </w:rPr>
            </w:pPr>
            <w:hyperlink r:id="rId9" w:history="1">
              <w:r w:rsidR="00413A0A" w:rsidRPr="00704646">
                <w:rPr>
                  <w:rStyle w:val="-"/>
                  <w:rFonts w:cstheme="minorHAnsi"/>
                  <w:lang w:val="en-GB"/>
                </w:rPr>
                <w:t>adeies</w:t>
              </w:r>
              <w:r w:rsidR="00413A0A" w:rsidRPr="00704646">
                <w:rPr>
                  <w:rStyle w:val="-"/>
                  <w:rFonts w:cstheme="minorHAnsi"/>
                </w:rPr>
                <w:t>-</w:t>
              </w:r>
              <w:r w:rsidR="00413A0A" w:rsidRPr="00704646">
                <w:rPr>
                  <w:rStyle w:val="-"/>
                  <w:rFonts w:cstheme="minorHAnsi"/>
                  <w:lang w:val="en-GB"/>
                </w:rPr>
                <w:t>kil</w:t>
              </w:r>
              <w:r w:rsidR="00413A0A" w:rsidRPr="00704646">
                <w:rPr>
                  <w:rStyle w:val="-"/>
                  <w:rFonts w:cstheme="minorHAnsi"/>
                </w:rPr>
                <w:t>@</w:t>
              </w:r>
              <w:r w:rsidR="00413A0A" w:rsidRPr="00704646">
                <w:rPr>
                  <w:rStyle w:val="-"/>
                  <w:rFonts w:cstheme="minorHAnsi"/>
                  <w:lang w:val="de-DE"/>
                </w:rPr>
                <w:t>dipe</w:t>
              </w:r>
              <w:r w:rsidR="00413A0A" w:rsidRPr="00704646">
                <w:rPr>
                  <w:rStyle w:val="-"/>
                  <w:rFonts w:cstheme="minorHAnsi"/>
                </w:rPr>
                <w:t>.</w:t>
              </w:r>
              <w:r w:rsidR="00413A0A" w:rsidRPr="00704646">
                <w:rPr>
                  <w:rStyle w:val="-"/>
                  <w:rFonts w:cstheme="minorHAnsi"/>
                  <w:lang w:val="de-DE"/>
                </w:rPr>
                <w:t>kil</w:t>
              </w:r>
              <w:r w:rsidR="00413A0A" w:rsidRPr="00704646">
                <w:rPr>
                  <w:rStyle w:val="-"/>
                  <w:rFonts w:cstheme="minorHAnsi"/>
                </w:rPr>
                <w:t>.</w:t>
              </w:r>
              <w:r w:rsidR="00413A0A" w:rsidRPr="00704646">
                <w:rPr>
                  <w:rStyle w:val="-"/>
                  <w:rFonts w:cstheme="minorHAnsi"/>
                  <w:lang w:val="de-DE"/>
                </w:rPr>
                <w:t>sch</w:t>
              </w:r>
              <w:r w:rsidR="00413A0A" w:rsidRPr="00704646">
                <w:rPr>
                  <w:rStyle w:val="-"/>
                  <w:rFonts w:cstheme="minorHAnsi"/>
                </w:rPr>
                <w:t>.</w:t>
              </w:r>
              <w:r w:rsidR="00413A0A" w:rsidRPr="00704646">
                <w:rPr>
                  <w:rStyle w:val="-"/>
                  <w:rFonts w:cstheme="minorHAnsi"/>
                  <w:lang w:val="de-DE"/>
                </w:rPr>
                <w:t>gr</w:t>
              </w:r>
            </w:hyperlink>
          </w:p>
        </w:tc>
      </w:tr>
      <w:tr w:rsidR="00CE1861" w:rsidRPr="0082187F" w14:paraId="669C6757" w14:textId="77777777" w:rsidTr="00B3581E">
        <w:trPr>
          <w:trHeight w:val="170"/>
          <w:jc w:val="center"/>
        </w:trPr>
        <w:tc>
          <w:tcPr>
            <w:tcW w:w="3123" w:type="dxa"/>
            <w:vAlign w:val="bottom"/>
          </w:tcPr>
          <w:p w14:paraId="393AB477" w14:textId="77777777" w:rsidR="00CE1861" w:rsidRPr="0082187F" w:rsidRDefault="00CE1861" w:rsidP="00B3581E">
            <w:pPr>
              <w:tabs>
                <w:tab w:val="left" w:pos="1701"/>
                <w:tab w:val="left" w:pos="6804"/>
              </w:tabs>
              <w:ind w:left="-531" w:right="-99" w:firstLine="531"/>
              <w:rPr>
                <w:rFonts w:cstheme="minorHAnsi"/>
                <w:b/>
                <w:sz w:val="20"/>
                <w:szCs w:val="20"/>
              </w:rPr>
            </w:pPr>
          </w:p>
        </w:tc>
        <w:tc>
          <w:tcPr>
            <w:tcW w:w="2547" w:type="dxa"/>
            <w:vAlign w:val="bottom"/>
          </w:tcPr>
          <w:p w14:paraId="1C2A0057" w14:textId="77777777" w:rsidR="00CE1861" w:rsidRPr="0082187F" w:rsidRDefault="00CE1861" w:rsidP="00B3581E">
            <w:pPr>
              <w:tabs>
                <w:tab w:val="left" w:pos="1701"/>
                <w:tab w:val="left" w:pos="6804"/>
              </w:tabs>
              <w:ind w:left="-531" w:right="-99" w:firstLine="531"/>
              <w:rPr>
                <w:rFonts w:cstheme="minorHAnsi"/>
                <w:sz w:val="20"/>
                <w:szCs w:val="20"/>
              </w:rPr>
            </w:pPr>
          </w:p>
        </w:tc>
        <w:tc>
          <w:tcPr>
            <w:tcW w:w="4820" w:type="dxa"/>
            <w:gridSpan w:val="2"/>
            <w:vAlign w:val="center"/>
          </w:tcPr>
          <w:p w14:paraId="125BCB8C" w14:textId="77777777" w:rsidR="00CE1861" w:rsidRPr="0082187F" w:rsidRDefault="00CE1861" w:rsidP="00B3581E">
            <w:pPr>
              <w:ind w:left="-284"/>
              <w:jc w:val="center"/>
              <w:rPr>
                <w:rFonts w:cstheme="minorHAnsi"/>
              </w:rPr>
            </w:pPr>
          </w:p>
        </w:tc>
      </w:tr>
    </w:tbl>
    <w:p w14:paraId="19355843" w14:textId="77777777" w:rsidR="00726676" w:rsidRDefault="00726676" w:rsidP="00B3581E">
      <w:pPr>
        <w:pStyle w:val="11"/>
        <w:spacing w:line="276" w:lineRule="auto"/>
        <w:ind w:left="-284" w:firstLine="0"/>
        <w:jc w:val="both"/>
        <w:rPr>
          <w:rFonts w:asciiTheme="minorHAnsi" w:hAnsiTheme="minorHAnsi" w:cstheme="minorHAnsi"/>
          <w:sz w:val="26"/>
          <w:szCs w:val="26"/>
        </w:rPr>
      </w:pPr>
    </w:p>
    <w:p w14:paraId="2983DE64" w14:textId="77777777" w:rsidR="00BA10BD" w:rsidRPr="000E610F" w:rsidRDefault="00726676" w:rsidP="00BA10BD">
      <w:pPr>
        <w:pStyle w:val="11"/>
        <w:spacing w:line="276" w:lineRule="auto"/>
        <w:ind w:left="992" w:hanging="992"/>
        <w:jc w:val="both"/>
        <w:outlineLvl w:val="0"/>
        <w:rPr>
          <w:rFonts w:ascii="Bookman Old Style" w:hAnsi="Bookman Old Style" w:cstheme="minorHAnsi"/>
          <w:sz w:val="20"/>
          <w:szCs w:val="20"/>
        </w:rPr>
      </w:pPr>
      <w:r w:rsidRPr="000E610F">
        <w:rPr>
          <w:rFonts w:ascii="Bookman Old Style" w:hAnsi="Bookman Old Style" w:cstheme="minorHAnsi"/>
          <w:sz w:val="22"/>
          <w:szCs w:val="22"/>
        </w:rPr>
        <w:t>ΘΕΜΑ</w:t>
      </w:r>
      <w:r w:rsidRPr="000E610F">
        <w:rPr>
          <w:rFonts w:ascii="Bookman Old Style" w:hAnsi="Bookman Old Style" w:cstheme="minorHAnsi"/>
        </w:rPr>
        <w:t>:</w:t>
      </w:r>
      <w:r w:rsidRPr="000E610F">
        <w:rPr>
          <w:rFonts w:ascii="Bookman Old Style" w:hAnsi="Bookman Old Style" w:cstheme="minorHAnsi"/>
          <w:spacing w:val="-5"/>
        </w:rPr>
        <w:t xml:space="preserve"> </w:t>
      </w:r>
      <w:r w:rsidRPr="00524C07">
        <w:rPr>
          <w:rFonts w:ascii="Bookman Old Style" w:hAnsi="Bookman Old Style" w:cstheme="minorHAnsi"/>
          <w:sz w:val="20"/>
          <w:szCs w:val="20"/>
        </w:rPr>
        <w:t>«</w:t>
      </w:r>
      <w:r w:rsidR="00413A0A" w:rsidRPr="00524C07">
        <w:rPr>
          <w:rFonts w:ascii="Bookman Old Style" w:hAnsi="Bookman Old Style" w:cstheme="minorHAnsi"/>
          <w:sz w:val="20"/>
          <w:szCs w:val="20"/>
        </w:rPr>
        <w:t>Υποβολή αιτήσεων παραίτησης εκπαιδευτικών Πρωτοβάθμιας και Δευτεροβάθμιας Εκπαίδευσης και μελών ΕΕΠ-ΕΒΠ σχολικού έτους 2023-2024 και παροχή διευκρινίσεων σχετικά με τις αιτήσεις παραίτησης μέσω ΚΥΣΠΕ/ΚΥΣΔΕ για εξαιρετικούς λόγους</w:t>
      </w:r>
      <w:r w:rsidR="00BA10BD" w:rsidRPr="00524C07">
        <w:rPr>
          <w:rFonts w:ascii="Bookman Old Style" w:hAnsi="Bookman Old Style" w:cstheme="minorHAnsi"/>
          <w:sz w:val="20"/>
          <w:szCs w:val="20"/>
        </w:rPr>
        <w:t>»</w:t>
      </w:r>
      <w:r w:rsidR="00BA10BD" w:rsidRPr="000E610F">
        <w:rPr>
          <w:rFonts w:ascii="Bookman Old Style" w:hAnsi="Bookman Old Style" w:cstheme="minorHAnsi"/>
          <w:sz w:val="20"/>
          <w:szCs w:val="20"/>
        </w:rPr>
        <w:t xml:space="preserve"> </w:t>
      </w:r>
    </w:p>
    <w:p w14:paraId="2921894A" w14:textId="3D35BCE1" w:rsidR="00133055" w:rsidRPr="005540DA" w:rsidRDefault="004D16C3" w:rsidP="00DF1E07">
      <w:pPr>
        <w:pStyle w:val="1"/>
        <w:ind w:left="992" w:hanging="992"/>
        <w:jc w:val="both"/>
        <w:rPr>
          <w:rFonts w:asciiTheme="minorHAnsi" w:hAnsiTheme="minorHAnsi" w:cstheme="minorHAnsi"/>
          <w:b w:val="0"/>
          <w:bCs w:val="0"/>
          <w:sz w:val="18"/>
          <w:szCs w:val="18"/>
        </w:rPr>
      </w:pPr>
      <w:bookmarkStart w:id="0" w:name="_Hlk132806147"/>
      <w:r w:rsidRPr="005540DA">
        <w:rPr>
          <w:rFonts w:ascii="Bookman Old Style" w:hAnsi="Bookman Old Style"/>
          <w:sz w:val="20"/>
          <w:szCs w:val="20"/>
        </w:rPr>
        <w:t>Σχετ.</w:t>
      </w:r>
      <w:r w:rsidR="006240B0" w:rsidRPr="005540DA">
        <w:rPr>
          <w:rFonts w:ascii="Bookman Old Style" w:hAnsi="Bookman Old Style"/>
          <w:sz w:val="20"/>
          <w:szCs w:val="20"/>
        </w:rPr>
        <w:t>:</w:t>
      </w:r>
      <w:r w:rsidR="006240B0" w:rsidRPr="005540DA">
        <w:rPr>
          <w:szCs w:val="20"/>
        </w:rPr>
        <w:t xml:space="preserve"> </w:t>
      </w:r>
      <w:r w:rsidR="00524C07" w:rsidRPr="005540DA">
        <w:rPr>
          <w:szCs w:val="20"/>
        </w:rPr>
        <w:tab/>
      </w:r>
      <w:r w:rsidR="00413A0A" w:rsidRPr="005540DA">
        <w:rPr>
          <w:rFonts w:asciiTheme="minorHAnsi" w:hAnsiTheme="minorHAnsi" w:cstheme="minorHAnsi"/>
          <w:b w:val="0"/>
          <w:bCs w:val="0"/>
          <w:szCs w:val="22"/>
        </w:rPr>
        <w:t>Η υπ’ αριθ. 19014/Ε3/18-02-2021 (ΑΔΑ: ΨΛΕΡ46ΜΤΛΗ-Ω5Κ</w:t>
      </w:r>
      <w:r w:rsidR="00524C07" w:rsidRPr="005540DA">
        <w:rPr>
          <w:rFonts w:asciiTheme="minorHAnsi" w:hAnsiTheme="minorHAnsi" w:cstheme="minorHAnsi"/>
          <w:b w:val="0"/>
          <w:bCs w:val="0"/>
          <w:szCs w:val="22"/>
        </w:rPr>
        <w:t>)</w:t>
      </w:r>
      <w:r w:rsidR="005674ED">
        <w:rPr>
          <w:rFonts w:asciiTheme="minorHAnsi" w:hAnsiTheme="minorHAnsi" w:cstheme="minorHAnsi"/>
          <w:b w:val="0"/>
          <w:bCs w:val="0"/>
          <w:szCs w:val="22"/>
        </w:rPr>
        <w:t xml:space="preserve"> του Υ.Π.</w:t>
      </w:r>
    </w:p>
    <w:bookmarkEnd w:id="0"/>
    <w:p w14:paraId="069CA59E" w14:textId="77777777" w:rsidR="006347A4" w:rsidRDefault="006347A4" w:rsidP="00133055">
      <w:pPr>
        <w:spacing w:line="276" w:lineRule="auto"/>
        <w:ind w:firstLine="567"/>
        <w:jc w:val="both"/>
        <w:rPr>
          <w:rFonts w:asciiTheme="minorHAnsi" w:hAnsiTheme="minorHAnsi" w:cstheme="minorHAnsi"/>
        </w:rPr>
      </w:pPr>
    </w:p>
    <w:p w14:paraId="428A47AF" w14:textId="748C9FA3" w:rsidR="00413A0A" w:rsidRPr="00D853A3" w:rsidRDefault="00413A0A" w:rsidP="005540DA">
      <w:pPr>
        <w:autoSpaceDE w:val="0"/>
        <w:autoSpaceDN w:val="0"/>
        <w:adjustRightInd w:val="0"/>
        <w:spacing w:line="276" w:lineRule="auto"/>
        <w:ind w:firstLine="720"/>
        <w:jc w:val="both"/>
        <w:rPr>
          <w:rFonts w:ascii="Calibri" w:hAnsi="Calibri" w:cs="Calibri"/>
          <w:bCs/>
          <w:sz w:val="20"/>
          <w:szCs w:val="20"/>
        </w:rPr>
      </w:pPr>
      <w:r w:rsidRPr="00010578">
        <w:rPr>
          <w:rFonts w:ascii="Calibri" w:hAnsi="Calibri" w:cs="Calibri"/>
        </w:rPr>
        <w:t xml:space="preserve">Σύμφωνα με </w:t>
      </w:r>
      <w:r w:rsidR="00524C07">
        <w:rPr>
          <w:rFonts w:ascii="Calibri" w:hAnsi="Calibri" w:cs="Calibri"/>
          <w:color w:val="333333"/>
        </w:rPr>
        <w:t>το</w:t>
      </w:r>
      <w:r w:rsidRPr="00010578">
        <w:rPr>
          <w:rFonts w:ascii="Calibri" w:hAnsi="Calibri" w:cs="Calibri"/>
          <w:bCs/>
          <w:color w:val="000000"/>
        </w:rPr>
        <w:t xml:space="preserve"> άρθρο 46</w:t>
      </w:r>
      <w:r w:rsidR="00524C07">
        <w:rPr>
          <w:rFonts w:ascii="Calibri" w:hAnsi="Calibri" w:cs="Calibri"/>
          <w:bCs/>
          <w:color w:val="000000"/>
        </w:rPr>
        <w:t>,</w:t>
      </w:r>
      <w:r w:rsidRPr="00010578">
        <w:rPr>
          <w:rFonts w:ascii="Calibri" w:hAnsi="Calibri" w:cs="Calibri"/>
          <w:bCs/>
          <w:color w:val="000000"/>
        </w:rPr>
        <w:t xml:space="preserve"> παρ.</w:t>
      </w:r>
      <w:r w:rsidR="00524C07">
        <w:rPr>
          <w:rFonts w:ascii="Calibri" w:hAnsi="Calibri" w:cs="Calibri"/>
          <w:bCs/>
          <w:color w:val="000000"/>
        </w:rPr>
        <w:t xml:space="preserve"> </w:t>
      </w:r>
      <w:r w:rsidRPr="00010578">
        <w:rPr>
          <w:rFonts w:ascii="Calibri" w:hAnsi="Calibri" w:cs="Calibri"/>
          <w:bCs/>
          <w:color w:val="000000"/>
        </w:rPr>
        <w:t>1 του Ν.4777/2021 (Φ.Ε.Κ. 25 τ.Α΄/17-02-2021)</w:t>
      </w:r>
      <w:r w:rsidR="00524C07" w:rsidRPr="00524C07">
        <w:rPr>
          <w:rFonts w:ascii="Calibri" w:hAnsi="Calibri" w:cs="Calibri"/>
          <w:bCs/>
          <w:color w:val="000000"/>
        </w:rPr>
        <w:t xml:space="preserve"> </w:t>
      </w:r>
      <w:r w:rsidR="00524C07">
        <w:rPr>
          <w:rFonts w:ascii="Calibri" w:hAnsi="Calibri" w:cs="Calibri"/>
          <w:bCs/>
          <w:color w:val="000000"/>
        </w:rPr>
        <w:t>όπως</w:t>
      </w:r>
      <w:r w:rsidRPr="00010578">
        <w:rPr>
          <w:rFonts w:ascii="Calibri" w:hAnsi="Calibri" w:cs="Calibri"/>
          <w:bCs/>
          <w:color w:val="000000"/>
        </w:rPr>
        <w:t xml:space="preserve"> </w:t>
      </w:r>
      <w:r w:rsidRPr="00010578">
        <w:rPr>
          <w:rFonts w:ascii="Calibri" w:hAnsi="Calibri" w:cs="Calibri"/>
        </w:rPr>
        <w:t xml:space="preserve">τροποποιήθηκε ως προς τις προθεσμίες </w:t>
      </w:r>
      <w:r w:rsidR="00524C07">
        <w:rPr>
          <w:rFonts w:ascii="Calibri" w:hAnsi="Calibri" w:cs="Calibri"/>
        </w:rPr>
        <w:t>από την</w:t>
      </w:r>
      <w:r w:rsidRPr="00010578">
        <w:rPr>
          <w:rFonts w:ascii="Calibri" w:hAnsi="Calibri" w:cs="Calibri"/>
        </w:rPr>
        <w:t xml:space="preserve"> παρ. 2 του άρθρου 4 του ν.3567/2008 (ΦΕΚ 159 τ.Α΄)</w:t>
      </w:r>
      <w:r w:rsidR="00524C07">
        <w:rPr>
          <w:rFonts w:ascii="Calibri" w:hAnsi="Calibri" w:cs="Calibri"/>
        </w:rPr>
        <w:t>,</w:t>
      </w:r>
      <w:r w:rsidRPr="00010578">
        <w:rPr>
          <w:rFonts w:ascii="Calibri" w:hAnsi="Calibri" w:cs="Calibri"/>
        </w:rPr>
        <w:t xml:space="preserve"> ορίζεται </w:t>
      </w:r>
      <w:r w:rsidR="00524C07">
        <w:rPr>
          <w:rFonts w:ascii="Calibri" w:hAnsi="Calibri" w:cs="Calibri"/>
        </w:rPr>
        <w:t>ότι</w:t>
      </w:r>
      <w:r w:rsidRPr="00010578">
        <w:rPr>
          <w:rFonts w:ascii="Calibri" w:hAnsi="Calibri" w:cs="Calibri"/>
        </w:rPr>
        <w:t>:</w:t>
      </w:r>
      <w:r w:rsidRPr="00413A0A">
        <w:rPr>
          <w:rFonts w:ascii="Calibri" w:hAnsi="Calibri" w:cs="Calibri"/>
          <w:sz w:val="22"/>
          <w:szCs w:val="22"/>
        </w:rPr>
        <w:t xml:space="preserve"> </w:t>
      </w:r>
      <w:r w:rsidRPr="00D853A3">
        <w:rPr>
          <w:rFonts w:ascii="Calibri" w:hAnsi="Calibri" w:cs="Calibri"/>
          <w:bCs/>
          <w:i/>
          <w:iCs/>
          <w:sz w:val="20"/>
          <w:szCs w:val="20"/>
        </w:rPr>
        <w:t>«</w:t>
      </w:r>
      <w:r w:rsidRPr="00D853A3">
        <w:rPr>
          <w:rFonts w:ascii="Calibri" w:hAnsi="Calibri"/>
          <w:bCs/>
          <w:i/>
          <w:sz w:val="20"/>
          <w:szCs w:val="20"/>
        </w:rPr>
        <w:t>Οι αιτήσεις παραίτησης των εκπαιδευτικών πρωτοβάθμιας και δευτεροβάθμιας εκπαίδευσης, που υποβάλλονται μετά την πρώτη εργάσιμη ημέρα που έπεται του πρώτου δεκαημέρου του Φεβρουαρίου, καθώς και κατά τη διάρκεια του αμέσως επόμενου διδακτικού έτους, γίνονται αποδεκτές με απόφαση του αρμόδιου οργάνου του Υπουργείου Παιδείας και Θρησκευμάτων, ύστερα από γνώμη του Κεντρικού Υπηρεσιακού Συμβουλίου Πρωτοβάθμιας Εκπαίδευσης (Κ.Υ.Σ.Π.Ε.) ή του Κεντρικού Υπηρεσιακού Συμβουλίου Δευτεροβάθμιας Εκπαίδευσης (Κ.Υ.Σ.Δ.Ε.), για εξαιρετικούς λόγους, όπως βαριές και δυσίατες ασθένειες, οι οποίες αποδεικνύονται από πιστοποιητικά υγειονομικής επιτροπής ή δημόσιου νοσοκομείου, ή για ιδιαίτερα σοβαρούς οικογενειακούς λόγους. Αίτηση παραίτησης μόνιμου εκπαιδευτικού πρωτοβάθμιας και δευτεροβάθμιας εκπαίδευσης που υποβάλλεται από 1ης Φεβρουαρίου μέχρι και την πρώτη εργάσιμη ημέρα μετά την πάροδο του πρώτου δεκαημέρου του Φεβρουαρίου θεωρείται ότι έχει γίνει αποδεκτή και λύεται αυτοδικαίως η υπαλληλική σχέση στις 31 Αυγούστου</w:t>
      </w:r>
      <w:r w:rsidRPr="00D853A3">
        <w:rPr>
          <w:rFonts w:ascii="Calibri" w:hAnsi="Calibri"/>
          <w:bCs/>
          <w:i/>
          <w:iCs/>
          <w:sz w:val="20"/>
          <w:szCs w:val="20"/>
        </w:rPr>
        <w:t>»</w:t>
      </w:r>
      <w:r w:rsidRPr="00D853A3">
        <w:rPr>
          <w:rFonts w:ascii="Calibri" w:hAnsi="Calibri"/>
          <w:bCs/>
          <w:sz w:val="20"/>
          <w:szCs w:val="20"/>
        </w:rPr>
        <w:t>.</w:t>
      </w:r>
      <w:r w:rsidRPr="00D853A3">
        <w:rPr>
          <w:rFonts w:ascii="Calibri" w:hAnsi="Calibri" w:cs="Calibri"/>
          <w:bCs/>
          <w:sz w:val="20"/>
          <w:szCs w:val="20"/>
        </w:rPr>
        <w:t xml:space="preserve"> </w:t>
      </w:r>
    </w:p>
    <w:p w14:paraId="4DECE1A2" w14:textId="27411954" w:rsidR="00413A0A" w:rsidRPr="00413A0A" w:rsidRDefault="00524C07" w:rsidP="005540DA">
      <w:pPr>
        <w:spacing w:line="276" w:lineRule="auto"/>
        <w:ind w:firstLine="720"/>
        <w:jc w:val="both"/>
        <w:rPr>
          <w:rFonts w:asciiTheme="minorHAnsi" w:hAnsiTheme="minorHAnsi" w:cstheme="minorHAnsi"/>
        </w:rPr>
      </w:pPr>
      <w:r>
        <w:rPr>
          <w:rFonts w:asciiTheme="minorHAnsi" w:hAnsiTheme="minorHAnsi" w:cstheme="minorHAnsi"/>
        </w:rPr>
        <w:t>Γ</w:t>
      </w:r>
      <w:r w:rsidR="00413A0A" w:rsidRPr="00413A0A">
        <w:rPr>
          <w:rFonts w:asciiTheme="minorHAnsi" w:hAnsiTheme="minorHAnsi" w:cstheme="minorHAnsi"/>
        </w:rPr>
        <w:t xml:space="preserve">ια το (τρέχον) σχολικό έτος 2023-2024 οι αιτήσεις παραίτησης των εκπαιδευτικών Πρωτοβάθμιας και Δευτεροβάθμιας Εκπαίδευσης και μελών ΕΕΠ-ΕΒΠ υποβάλλονται στις οικείες Δ/νσεις Εκπαίδευσης ή Περιφερειακές Δ/νσεις Π.Ε. και Δ.Ε. κατά περίπτωση, ανάλογα με την οργανική θέση, από την </w:t>
      </w:r>
      <w:r w:rsidR="00413A0A" w:rsidRPr="00010578">
        <w:rPr>
          <w:rFonts w:asciiTheme="minorHAnsi" w:hAnsiTheme="minorHAnsi" w:cstheme="minorHAnsi"/>
          <w:b/>
          <w:u w:val="single"/>
        </w:rPr>
        <w:t>Πέμπτη 1-2-2024 έως και τη Δευτέρα 12-2-2024</w:t>
      </w:r>
      <w:r w:rsidR="00413A0A" w:rsidRPr="00413A0A">
        <w:rPr>
          <w:rFonts w:asciiTheme="minorHAnsi" w:hAnsiTheme="minorHAnsi" w:cstheme="minorHAnsi"/>
        </w:rPr>
        <w:t>, και θεωρείται ότι έχουν γίνει αποδεκτές και λύεται αυτοδικαίως η υπαλληλική σχέση των αιτούντων στις 31-8-2024</w:t>
      </w:r>
      <w:r>
        <w:rPr>
          <w:rFonts w:asciiTheme="minorHAnsi" w:hAnsiTheme="minorHAnsi" w:cstheme="minorHAnsi"/>
        </w:rPr>
        <w:t xml:space="preserve"> (</w:t>
      </w:r>
      <w:r w:rsidR="00413A0A" w:rsidRPr="00413A0A">
        <w:rPr>
          <w:rFonts w:asciiTheme="minorHAnsi" w:hAnsiTheme="minorHAnsi" w:cstheme="minorHAnsi"/>
        </w:rPr>
        <w:t xml:space="preserve">με την επιφύλαξη ύπαρξης κωλύματος της παρ. 2 του άρθρου 148 του Υ.Κ. </w:t>
      </w:r>
      <w:r>
        <w:rPr>
          <w:rFonts w:asciiTheme="minorHAnsi" w:hAnsiTheme="minorHAnsi" w:cstheme="minorHAnsi"/>
        </w:rPr>
        <w:t xml:space="preserve">/ </w:t>
      </w:r>
      <w:r w:rsidR="00413A0A" w:rsidRPr="00413A0A">
        <w:rPr>
          <w:rFonts w:asciiTheme="minorHAnsi" w:hAnsiTheme="minorHAnsi" w:cstheme="minorHAnsi"/>
        </w:rPr>
        <w:t>ν</w:t>
      </w:r>
      <w:r>
        <w:rPr>
          <w:rFonts w:asciiTheme="minorHAnsi" w:hAnsiTheme="minorHAnsi" w:cstheme="minorHAnsi"/>
        </w:rPr>
        <w:t>.</w:t>
      </w:r>
      <w:r w:rsidR="00413A0A" w:rsidRPr="00413A0A">
        <w:rPr>
          <w:rFonts w:asciiTheme="minorHAnsi" w:hAnsiTheme="minorHAnsi" w:cstheme="minorHAnsi"/>
        </w:rPr>
        <w:t xml:space="preserve"> 3528/2007 </w:t>
      </w:r>
      <w:r>
        <w:rPr>
          <w:rFonts w:asciiTheme="minorHAnsi" w:hAnsiTheme="minorHAnsi" w:cstheme="minorHAnsi"/>
        </w:rPr>
        <w:t>-</w:t>
      </w:r>
      <w:r w:rsidR="00413A0A" w:rsidRPr="00413A0A">
        <w:rPr>
          <w:rFonts w:asciiTheme="minorHAnsi" w:hAnsiTheme="minorHAnsi" w:cstheme="minorHAnsi"/>
        </w:rPr>
        <w:t xml:space="preserve"> ΦΕΚ 26Α΄). </w:t>
      </w:r>
    </w:p>
    <w:p w14:paraId="1398F49F" w14:textId="5BFDE607" w:rsidR="00413A0A" w:rsidRPr="00413A0A" w:rsidRDefault="00413A0A" w:rsidP="00524C07">
      <w:pPr>
        <w:spacing w:line="276" w:lineRule="auto"/>
        <w:ind w:firstLine="0"/>
        <w:jc w:val="both"/>
        <w:rPr>
          <w:rFonts w:asciiTheme="minorHAnsi" w:hAnsiTheme="minorHAnsi" w:cstheme="minorHAnsi"/>
        </w:rPr>
      </w:pPr>
      <w:r w:rsidRPr="00413A0A">
        <w:rPr>
          <w:rFonts w:asciiTheme="minorHAnsi" w:hAnsiTheme="minorHAnsi" w:cstheme="minorHAnsi"/>
        </w:rPr>
        <w:t xml:space="preserve">Ανάκληση της αίτησης παραίτησης μπορεί να κατατίθεται στην οικεία Δ/νση ή Περιφερειακή Δ/νση Εκπαίδευσης όπου κατατέθηκε η αίτηση παραίτησης μέσα σε ένα μήνα από την ημερομηνία </w:t>
      </w:r>
      <w:r w:rsidRPr="00413A0A">
        <w:rPr>
          <w:rFonts w:asciiTheme="minorHAnsi" w:hAnsiTheme="minorHAnsi" w:cstheme="minorHAnsi"/>
        </w:rPr>
        <w:lastRenderedPageBreak/>
        <w:t>υποβολής της αίτησης παραίτησης</w:t>
      </w:r>
      <w:r w:rsidR="005540DA">
        <w:rPr>
          <w:rFonts w:asciiTheme="minorHAnsi" w:hAnsiTheme="minorHAnsi" w:cstheme="minorHAnsi"/>
        </w:rPr>
        <w:t xml:space="preserve"> (</w:t>
      </w:r>
      <w:r w:rsidRPr="00413A0A">
        <w:rPr>
          <w:rFonts w:asciiTheme="minorHAnsi" w:hAnsiTheme="minorHAnsi" w:cstheme="minorHAnsi"/>
        </w:rPr>
        <w:t>παρ. 4 του άρθρου 148 του ν. 3528/2007)</w:t>
      </w:r>
      <w:r w:rsidR="005540DA">
        <w:rPr>
          <w:rFonts w:asciiTheme="minorHAnsi" w:hAnsiTheme="minorHAnsi" w:cstheme="minorHAnsi"/>
        </w:rPr>
        <w:t>. Π</w:t>
      </w:r>
      <w:r w:rsidRPr="00413A0A">
        <w:rPr>
          <w:rFonts w:asciiTheme="minorHAnsi" w:hAnsiTheme="minorHAnsi" w:cstheme="minorHAnsi"/>
        </w:rPr>
        <w:t xml:space="preserve">.χ. αίτηση που έχει υποβληθεί στις 2-2-2024 μπορεί να ανακληθεί ως και τις 2-3-2024. </w:t>
      </w:r>
    </w:p>
    <w:p w14:paraId="40BFDC64" w14:textId="32959061" w:rsidR="00413A0A" w:rsidRPr="00413A0A" w:rsidRDefault="00413A0A" w:rsidP="005540DA">
      <w:pPr>
        <w:spacing w:line="276" w:lineRule="auto"/>
        <w:ind w:firstLine="720"/>
        <w:jc w:val="both"/>
        <w:rPr>
          <w:rFonts w:asciiTheme="minorHAnsi" w:hAnsiTheme="minorHAnsi" w:cstheme="minorHAnsi"/>
        </w:rPr>
      </w:pPr>
      <w:r w:rsidRPr="00413A0A">
        <w:rPr>
          <w:rFonts w:asciiTheme="minorHAnsi" w:hAnsiTheme="minorHAnsi" w:cstheme="minorHAnsi"/>
        </w:rPr>
        <w:t>Σας υπενθυμίζουμε ότι ισχύει και για το τρέχον σχολικό έτος η δυνατότητα της εξ αποστάσεως υποβολής της αίτησης παραίτησης ή/και ανάκλησης αυτής εντός των ανωτέρω προθεσμιών μέσω της Ενιαίας Ψηφιακής Πύλης της Δημόσιας Διοίκησης (gov.gr) του Υπουργείου Ψηφιακής Διακυβέρνησης</w:t>
      </w:r>
      <w:r w:rsidR="005540DA">
        <w:rPr>
          <w:rFonts w:asciiTheme="minorHAnsi" w:hAnsiTheme="minorHAnsi" w:cstheme="minorHAnsi"/>
        </w:rPr>
        <w:t xml:space="preserve"> (</w:t>
      </w:r>
      <w:r w:rsidRPr="00413A0A">
        <w:rPr>
          <w:rFonts w:asciiTheme="minorHAnsi" w:hAnsiTheme="minorHAnsi" w:cstheme="minorHAnsi"/>
        </w:rPr>
        <w:t>41410/Ε3/30-3-2020 (ΑΔΑ: ΩΙΩΖ46ΜΤΛΗ-2Τ4) εγκύκλιο</w:t>
      </w:r>
      <w:r w:rsidR="005540DA">
        <w:rPr>
          <w:rFonts w:asciiTheme="minorHAnsi" w:hAnsiTheme="minorHAnsi" w:cstheme="minorHAnsi"/>
        </w:rPr>
        <w:t>ς</w:t>
      </w:r>
      <w:r w:rsidRPr="00413A0A">
        <w:rPr>
          <w:rFonts w:asciiTheme="minorHAnsi" w:hAnsiTheme="minorHAnsi" w:cstheme="minorHAnsi"/>
        </w:rPr>
        <w:t xml:space="preserve"> της Γενικής Διεύθυνσης Εκπαιδευτικού Προσωπικού Π.Ε. και Δ.Ε</w:t>
      </w:r>
      <w:r w:rsidR="005540DA">
        <w:rPr>
          <w:rFonts w:asciiTheme="minorHAnsi" w:hAnsiTheme="minorHAnsi" w:cstheme="minorHAnsi"/>
        </w:rPr>
        <w:t>)</w:t>
      </w:r>
      <w:r w:rsidRPr="00413A0A">
        <w:rPr>
          <w:rFonts w:asciiTheme="minorHAnsi" w:hAnsiTheme="minorHAnsi" w:cstheme="minorHAnsi"/>
        </w:rPr>
        <w:t>.</w:t>
      </w:r>
      <w:r w:rsidR="005540DA">
        <w:rPr>
          <w:rFonts w:asciiTheme="minorHAnsi" w:hAnsiTheme="minorHAnsi" w:cstheme="minorHAnsi"/>
        </w:rPr>
        <w:t xml:space="preserve"> </w:t>
      </w:r>
      <w:r w:rsidRPr="00413A0A">
        <w:rPr>
          <w:rFonts w:asciiTheme="minorHAnsi" w:hAnsiTheme="minorHAnsi" w:cstheme="minorHAnsi"/>
        </w:rPr>
        <w:t>Επισημαίνεται ότι, στην περίπτωση έκδοσης ηλεκτρονικής υπεύθυνης δήλωσης (αίτησης) παραίτησης ή/και ανάκλησης αυτής μέσω του gov.gr, ο/η εκπαιδευτικός θα πρέπει να έχει εκδώσει την εν λόγω ηλεκτρονική υπεύθυνη δήλωση (αίτηση) εντός των προθεσμιών που ορίζονται ανωτέρω, και να την υποβάλλει/αποστείλει ηλεκτρονικά [στην οικεία Δ/νση Εκπαίδευσης ή Περιφερειακή Δ/νση Εκπαίδευσης κατά περίπτωση] εντός των ίδιων.</w:t>
      </w:r>
    </w:p>
    <w:p w14:paraId="1B76B62E" w14:textId="2ED09D93" w:rsidR="00413A0A" w:rsidRPr="00413A0A" w:rsidRDefault="00413A0A" w:rsidP="00524C07">
      <w:pPr>
        <w:spacing w:line="276" w:lineRule="auto"/>
        <w:ind w:firstLine="0"/>
        <w:jc w:val="both"/>
        <w:rPr>
          <w:rFonts w:asciiTheme="minorHAnsi" w:hAnsiTheme="minorHAnsi" w:cstheme="minorHAnsi"/>
        </w:rPr>
      </w:pPr>
      <w:r w:rsidRPr="00413A0A">
        <w:rPr>
          <w:rFonts w:asciiTheme="minorHAnsi" w:hAnsiTheme="minorHAnsi" w:cstheme="minorHAnsi"/>
        </w:rPr>
        <w:t xml:space="preserve"> </w:t>
      </w:r>
      <w:r w:rsidR="005540DA">
        <w:rPr>
          <w:rFonts w:asciiTheme="minorHAnsi" w:hAnsiTheme="minorHAnsi" w:cstheme="minorHAnsi"/>
        </w:rPr>
        <w:tab/>
      </w:r>
      <w:r w:rsidRPr="00413A0A">
        <w:rPr>
          <w:rFonts w:asciiTheme="minorHAnsi" w:hAnsiTheme="minorHAnsi" w:cstheme="minorHAnsi"/>
        </w:rPr>
        <w:t xml:space="preserve">Αναφορικά με την υπ’ αριθ. 174184/Ε3/17-10-2018 (ΑΔΑ: ΩΞ6Ξ4653ΠΣ-4ΩΡ) εγκύκλιο με θέμα «Οδηγίες σχετικά με τα δικαιολογητικά που απαιτούνται για τις αιτήσεις παραίτησης των εκπαιδευτικών Π.Ε. &amp; Δ.Ε. για σοβαρούς λόγους υγείας ή για οικογενειακούς λόγους, μέσω ΚΥΣΠΕ / ΚΥΣΔΕ» διευκρινίζονται τα ακόλουθα: </w:t>
      </w:r>
    </w:p>
    <w:p w14:paraId="12C185C4" w14:textId="18278A94" w:rsidR="00413A0A" w:rsidRDefault="005540DA" w:rsidP="00D853A3">
      <w:pPr>
        <w:spacing w:line="276" w:lineRule="auto"/>
        <w:ind w:firstLine="720"/>
        <w:jc w:val="both"/>
        <w:rPr>
          <w:rFonts w:asciiTheme="minorHAnsi" w:hAnsiTheme="minorHAnsi" w:cstheme="minorHAnsi"/>
        </w:rPr>
      </w:pPr>
      <w:r>
        <w:rPr>
          <w:rFonts w:ascii="Arial" w:hAnsi="Arial" w:cs="Arial"/>
        </w:rPr>
        <w:t>▪</w:t>
      </w:r>
      <w:r>
        <w:rPr>
          <w:rFonts w:asciiTheme="minorHAnsi" w:hAnsiTheme="minorHAnsi" w:cstheme="minorHAnsi"/>
        </w:rPr>
        <w:t xml:space="preserve"> </w:t>
      </w:r>
      <w:r w:rsidR="000B6CEA">
        <w:rPr>
          <w:rFonts w:asciiTheme="minorHAnsi" w:hAnsiTheme="minorHAnsi" w:cstheme="minorHAnsi"/>
        </w:rPr>
        <w:t>γ</w:t>
      </w:r>
      <w:r w:rsidR="00413A0A" w:rsidRPr="00413A0A">
        <w:rPr>
          <w:rFonts w:asciiTheme="minorHAnsi" w:hAnsiTheme="minorHAnsi" w:cstheme="minorHAnsi"/>
        </w:rPr>
        <w:t xml:space="preserve">ια τις αιτήσεις παραίτησης των εκπαιδευτικών και των μελών ΕΕΠ-ΕΒΠ Πρωτοβάθμιας και Δευτεροβάθμιας Εκπαίδευσης που υποβάλλονται για εξαιρετικούς λόγους καθ΄ όλη τη διάρκεια του σχολικού έτους </w:t>
      </w:r>
      <w:r w:rsidR="000B6CEA">
        <w:rPr>
          <w:rFonts w:asciiTheme="minorHAnsi" w:hAnsiTheme="minorHAnsi" w:cstheme="minorHAnsi"/>
        </w:rPr>
        <w:t>(</w:t>
      </w:r>
      <w:r w:rsidR="00413A0A" w:rsidRPr="00413A0A">
        <w:rPr>
          <w:rFonts w:asciiTheme="minorHAnsi" w:hAnsiTheme="minorHAnsi" w:cstheme="minorHAnsi"/>
        </w:rPr>
        <w:t>πλην του πρώτου δεκαήμερου του Φεβρουαρίου</w:t>
      </w:r>
      <w:r w:rsidR="000B6CEA">
        <w:rPr>
          <w:rFonts w:asciiTheme="minorHAnsi" w:hAnsiTheme="minorHAnsi" w:cstheme="minorHAnsi"/>
        </w:rPr>
        <w:t>)</w:t>
      </w:r>
      <w:r w:rsidR="00413A0A" w:rsidRPr="00413A0A">
        <w:rPr>
          <w:rFonts w:asciiTheme="minorHAnsi" w:hAnsiTheme="minorHAnsi" w:cstheme="minorHAnsi"/>
        </w:rPr>
        <w:t xml:space="preserve">, ισχύουν οι διατάξεις της παρ. 2 του άρθρου 4 του ν. 3687/2008 (Α΄ 159), οι οποίες ορίζουν ότι </w:t>
      </w:r>
      <w:r w:rsidR="00413A0A" w:rsidRPr="000B6CEA">
        <w:rPr>
          <w:rFonts w:asciiTheme="minorHAnsi" w:hAnsiTheme="minorHAnsi" w:cstheme="minorHAnsi"/>
          <w:i/>
          <w:iCs/>
        </w:rPr>
        <w:t>«</w:t>
      </w:r>
      <w:r w:rsidRPr="000B6CEA">
        <w:rPr>
          <w:rFonts w:asciiTheme="minorHAnsi" w:hAnsiTheme="minorHAnsi" w:cstheme="minorHAnsi"/>
          <w:i/>
          <w:iCs/>
        </w:rPr>
        <w:t>ο</w:t>
      </w:r>
      <w:r w:rsidR="00413A0A" w:rsidRPr="000B6CEA">
        <w:rPr>
          <w:rFonts w:asciiTheme="minorHAnsi" w:hAnsiTheme="minorHAnsi" w:cstheme="minorHAnsi"/>
          <w:i/>
          <w:iCs/>
        </w:rPr>
        <w:t>ι αιτήσεις παραίτησης των εκπαιδευτικών…, γίνονται αποδεκτές με απόφαση του αρμόδιου οργάνου του Υπουργείου Παιδείας και Θρησκευμάτων, ύστερα από γνώμη του Κεντρικού Υπηρεσιακού Συμβουλίου Πρωτοβάθμιας Εκπαίδευσης (Κ.Υ.Σ.Π.Ε.) ή του Κεντρικού Υπηρεσιακού Συμβουλίου Δευτεροβάθμιας Εκπαίδευσης (Κ.Υ.Σ.Δ.Ε.), για εξαιρετικούς λόγους, όπως βαριές και δυσίατες ασθένειες, οι οποίες αποδεικνύονται από πιστοποιητικά υγειονομικής επιτροπής ή δημόσιου νοσοκομείου, ή για ιδιαίτερα σοβαρούς οικογενειακούς λόγους»</w:t>
      </w:r>
      <w:r w:rsidR="00413A0A" w:rsidRPr="00413A0A">
        <w:rPr>
          <w:rFonts w:asciiTheme="minorHAnsi" w:hAnsiTheme="minorHAnsi" w:cstheme="minorHAnsi"/>
        </w:rPr>
        <w:t xml:space="preserve">. Σε ό,τι αφορά την απόδειξη των εξαιρετικών λόγων υγείας, η αληθής έννοια της ανωτέρω διάταξης είναι στενά ερμηνευτέα και ορίζει ότι οι εξαιρετικοί λόγοι υγείας αποδεικνύονται μόνο από πιστοποιητικά υγειονομικής επιτροπής (πχ. ΚΕΠΑ, ΑΣΥΕ, ΑΝΥΕ κλπ.) ή δημόσιου νοσοκομείου. </w:t>
      </w:r>
    </w:p>
    <w:p w14:paraId="54608079" w14:textId="77777777" w:rsidR="005540DA" w:rsidRPr="00413A0A" w:rsidRDefault="005540DA" w:rsidP="00524C07">
      <w:pPr>
        <w:spacing w:line="276" w:lineRule="auto"/>
        <w:ind w:firstLine="0"/>
        <w:jc w:val="both"/>
        <w:rPr>
          <w:rFonts w:asciiTheme="minorHAnsi" w:hAnsiTheme="minorHAnsi" w:cstheme="minorHAnsi"/>
        </w:rPr>
      </w:pPr>
    </w:p>
    <w:p w14:paraId="253579C9" w14:textId="623D77FB" w:rsidR="00413A0A" w:rsidRDefault="00413A0A" w:rsidP="00524C07">
      <w:pPr>
        <w:spacing w:line="276" w:lineRule="auto"/>
        <w:ind w:firstLine="0"/>
        <w:jc w:val="both"/>
        <w:rPr>
          <w:rFonts w:asciiTheme="minorHAnsi" w:hAnsiTheme="minorHAnsi" w:cstheme="minorHAnsi"/>
        </w:rPr>
      </w:pPr>
      <w:r w:rsidRPr="00413A0A">
        <w:rPr>
          <w:rFonts w:asciiTheme="minorHAnsi" w:hAnsiTheme="minorHAnsi" w:cstheme="minorHAnsi"/>
          <w:b/>
          <w:u w:val="single"/>
        </w:rPr>
        <w:t>ΠΡΟΣΟΧΗ!</w:t>
      </w:r>
      <w:r w:rsidRPr="00413A0A">
        <w:rPr>
          <w:rFonts w:asciiTheme="minorHAnsi" w:hAnsiTheme="minorHAnsi" w:cstheme="minorHAnsi"/>
          <w:b/>
        </w:rPr>
        <w:t xml:space="preserve"> Σε περίπτωση αποστολής νέου ενημερωτικού εγγράφου του Υπουργείου Παιδείας, Έρευνας και Θρησκευμάτων, όπου πιθανόν να προκύψουν αλλαγές ή οποιεσδήποτε άλλες τροποποιήσεις,  θα ενημερωθείτε με νεότερο έγγραφο.</w:t>
      </w:r>
      <w:r w:rsidRPr="00413A0A">
        <w:rPr>
          <w:rFonts w:asciiTheme="minorHAnsi" w:hAnsiTheme="minorHAnsi" w:cstheme="minorHAnsi"/>
        </w:rPr>
        <w:t xml:space="preserve"> </w:t>
      </w:r>
    </w:p>
    <w:p w14:paraId="0C8B9771" w14:textId="77777777" w:rsidR="005540DA" w:rsidRPr="00413A0A" w:rsidRDefault="005540DA" w:rsidP="00524C07">
      <w:pPr>
        <w:spacing w:line="276" w:lineRule="auto"/>
        <w:ind w:firstLine="0"/>
        <w:jc w:val="both"/>
        <w:rPr>
          <w:rFonts w:asciiTheme="minorHAnsi" w:hAnsiTheme="minorHAnsi" w:cstheme="minorHAnsi"/>
        </w:rPr>
      </w:pPr>
    </w:p>
    <w:p w14:paraId="0F8DD5BC" w14:textId="77777777" w:rsidR="00413A0A" w:rsidRDefault="00413A0A" w:rsidP="00524C07">
      <w:pPr>
        <w:spacing w:line="276" w:lineRule="auto"/>
        <w:ind w:firstLine="0"/>
        <w:jc w:val="both"/>
        <w:rPr>
          <w:rFonts w:asciiTheme="minorHAnsi" w:hAnsiTheme="minorHAnsi" w:cstheme="minorHAnsi"/>
          <w:u w:val="single"/>
        </w:rPr>
      </w:pPr>
      <w:r w:rsidRPr="00413A0A">
        <w:rPr>
          <w:rFonts w:asciiTheme="minorHAnsi" w:hAnsiTheme="minorHAnsi" w:cstheme="minorHAnsi"/>
          <w:u w:val="single"/>
        </w:rPr>
        <w:t>Παρακαλούμε να ενημερωθούν ενυπόγραφα όλοι οι εκπαιδευτικοί της σχολικής μονάδας.</w:t>
      </w:r>
    </w:p>
    <w:p w14:paraId="152450FF" w14:textId="11589088" w:rsidR="00413A0A" w:rsidRDefault="00413A0A" w:rsidP="00413A0A">
      <w:pPr>
        <w:ind w:firstLine="0"/>
        <w:jc w:val="both"/>
        <w:rPr>
          <w:rFonts w:ascii="Calibri" w:hAnsi="Calibri" w:cs="Arial"/>
          <w:sz w:val="22"/>
          <w:szCs w:val="22"/>
        </w:rPr>
      </w:pPr>
      <w:r w:rsidRPr="00413A0A">
        <w:rPr>
          <w:rFonts w:ascii="Calibri" w:hAnsi="Calibri" w:cs="Arial"/>
          <w:sz w:val="22"/>
          <w:szCs w:val="22"/>
        </w:rPr>
        <w:t xml:space="preserve">  </w:t>
      </w:r>
      <w:r w:rsidRPr="00413A0A">
        <w:rPr>
          <w:rFonts w:ascii="Calibri" w:hAnsi="Calibri" w:cs="Arial"/>
          <w:sz w:val="22"/>
          <w:szCs w:val="22"/>
        </w:rPr>
        <w:tab/>
      </w:r>
      <w:r w:rsidRPr="00413A0A">
        <w:rPr>
          <w:rFonts w:ascii="Calibri" w:hAnsi="Calibri" w:cs="Arial"/>
          <w:sz w:val="22"/>
          <w:szCs w:val="22"/>
        </w:rPr>
        <w:tab/>
      </w:r>
      <w:r w:rsidRPr="00413A0A">
        <w:rPr>
          <w:rFonts w:ascii="Calibri" w:hAnsi="Calibri" w:cs="Arial"/>
          <w:sz w:val="22"/>
          <w:szCs w:val="22"/>
        </w:rPr>
        <w:tab/>
        <w:t xml:space="preserve">                 </w:t>
      </w:r>
      <w:r w:rsidRPr="00413A0A">
        <w:rPr>
          <w:rFonts w:ascii="Calibri" w:hAnsi="Calibri" w:cs="Arial"/>
          <w:sz w:val="22"/>
          <w:szCs w:val="22"/>
        </w:rPr>
        <w:tab/>
      </w:r>
      <w:r w:rsidRPr="00413A0A">
        <w:rPr>
          <w:rFonts w:ascii="Calibri" w:hAnsi="Calibri" w:cs="Arial"/>
          <w:sz w:val="22"/>
          <w:szCs w:val="22"/>
        </w:rPr>
        <w:tab/>
        <w:t xml:space="preserve"> </w:t>
      </w:r>
    </w:p>
    <w:p w14:paraId="33BCFBAF" w14:textId="77777777" w:rsidR="00D853A3" w:rsidRDefault="00D853A3" w:rsidP="00413A0A">
      <w:pPr>
        <w:ind w:firstLine="0"/>
        <w:jc w:val="both"/>
        <w:rPr>
          <w:rFonts w:ascii="Calibri" w:hAnsi="Calibri" w:cs="Arial"/>
          <w:sz w:val="22"/>
          <w:szCs w:val="22"/>
        </w:rPr>
      </w:pPr>
    </w:p>
    <w:p w14:paraId="2F99E521" w14:textId="77777777" w:rsidR="00D853A3" w:rsidRDefault="00D853A3" w:rsidP="00413A0A">
      <w:pPr>
        <w:ind w:firstLine="0"/>
        <w:jc w:val="both"/>
        <w:rPr>
          <w:rFonts w:ascii="Calibri" w:hAnsi="Calibri" w:cs="Arial"/>
          <w:sz w:val="22"/>
          <w:szCs w:val="22"/>
        </w:rPr>
      </w:pPr>
    </w:p>
    <w:p w14:paraId="6CFA35D7" w14:textId="77777777" w:rsidR="000B6CEA" w:rsidRDefault="000B6CEA" w:rsidP="00413A0A">
      <w:pPr>
        <w:ind w:firstLine="0"/>
        <w:jc w:val="both"/>
        <w:rPr>
          <w:rFonts w:ascii="Calibri" w:hAnsi="Calibri" w:cs="Arial"/>
          <w:sz w:val="22"/>
          <w:szCs w:val="22"/>
        </w:rPr>
      </w:pPr>
    </w:p>
    <w:p w14:paraId="18BBAD0B" w14:textId="77777777" w:rsidR="00D853A3" w:rsidRPr="00D853A3" w:rsidRDefault="00D853A3" w:rsidP="00D853A3">
      <w:pPr>
        <w:ind w:left="4320" w:firstLine="720"/>
        <w:jc w:val="center"/>
        <w:rPr>
          <w:rFonts w:ascii="Calibri" w:hAnsi="Calibri" w:cs="Arial"/>
          <w:b/>
          <w:bCs/>
          <w:sz w:val="22"/>
          <w:szCs w:val="22"/>
        </w:rPr>
      </w:pPr>
      <w:r w:rsidRPr="00D853A3">
        <w:rPr>
          <w:rFonts w:ascii="Calibri" w:hAnsi="Calibri" w:cs="Arial"/>
          <w:b/>
          <w:bCs/>
          <w:sz w:val="22"/>
          <w:szCs w:val="22"/>
        </w:rPr>
        <w:t>Ο Διευθυντής</w:t>
      </w:r>
    </w:p>
    <w:p w14:paraId="72EA3C82" w14:textId="77777777" w:rsidR="00D853A3" w:rsidRPr="00D853A3" w:rsidRDefault="00D853A3" w:rsidP="00D853A3">
      <w:pPr>
        <w:ind w:left="4320" w:firstLine="720"/>
        <w:jc w:val="center"/>
        <w:rPr>
          <w:rFonts w:ascii="Calibri" w:hAnsi="Calibri" w:cs="Arial"/>
          <w:b/>
          <w:bCs/>
          <w:sz w:val="22"/>
          <w:szCs w:val="22"/>
        </w:rPr>
      </w:pPr>
      <w:r w:rsidRPr="00D853A3">
        <w:rPr>
          <w:rFonts w:ascii="Calibri" w:hAnsi="Calibri" w:cs="Arial"/>
          <w:b/>
          <w:bCs/>
          <w:sz w:val="22"/>
          <w:szCs w:val="22"/>
        </w:rPr>
        <w:t>Δ/νσης Α/θμιας Εκπ/σης Κιλκίς</w:t>
      </w:r>
    </w:p>
    <w:p w14:paraId="1F204C4D" w14:textId="77777777" w:rsidR="00D853A3" w:rsidRDefault="00D853A3" w:rsidP="00D853A3">
      <w:pPr>
        <w:ind w:firstLine="0"/>
        <w:jc w:val="center"/>
        <w:rPr>
          <w:rFonts w:ascii="Calibri" w:hAnsi="Calibri" w:cs="Arial"/>
          <w:b/>
          <w:bCs/>
          <w:sz w:val="22"/>
          <w:szCs w:val="22"/>
        </w:rPr>
      </w:pPr>
    </w:p>
    <w:p w14:paraId="6E5D8BA0" w14:textId="77777777" w:rsidR="00D853A3" w:rsidRPr="00D853A3" w:rsidRDefault="00D853A3" w:rsidP="00D853A3">
      <w:pPr>
        <w:ind w:firstLine="0"/>
        <w:jc w:val="center"/>
        <w:rPr>
          <w:rFonts w:ascii="Calibri" w:hAnsi="Calibri" w:cs="Arial"/>
          <w:b/>
          <w:bCs/>
          <w:sz w:val="22"/>
          <w:szCs w:val="22"/>
        </w:rPr>
      </w:pPr>
    </w:p>
    <w:p w14:paraId="351BF03A" w14:textId="5724E19F" w:rsidR="00D853A3" w:rsidRPr="00D853A3" w:rsidRDefault="00D853A3" w:rsidP="00D853A3">
      <w:pPr>
        <w:ind w:left="5040" w:firstLine="0"/>
        <w:jc w:val="center"/>
        <w:rPr>
          <w:rFonts w:ascii="Calibri" w:hAnsi="Calibri" w:cs="Arial"/>
          <w:b/>
          <w:bCs/>
          <w:sz w:val="22"/>
          <w:szCs w:val="22"/>
        </w:rPr>
      </w:pPr>
      <w:r>
        <w:rPr>
          <w:rFonts w:ascii="Calibri" w:hAnsi="Calibri" w:cs="Arial"/>
          <w:b/>
          <w:bCs/>
          <w:sz w:val="22"/>
          <w:szCs w:val="22"/>
        </w:rPr>
        <w:t xml:space="preserve">  </w:t>
      </w:r>
      <w:r w:rsidRPr="00D853A3">
        <w:rPr>
          <w:rFonts w:ascii="Calibri" w:hAnsi="Calibri" w:cs="Arial"/>
          <w:b/>
          <w:bCs/>
          <w:sz w:val="22"/>
          <w:szCs w:val="22"/>
        </w:rPr>
        <w:t>Σωτήρης Μαρκάδας</w:t>
      </w:r>
    </w:p>
    <w:p w14:paraId="6AFB38F9" w14:textId="77777777" w:rsidR="001D794E" w:rsidRDefault="001D794E" w:rsidP="000B6CEA">
      <w:pPr>
        <w:tabs>
          <w:tab w:val="left" w:pos="2295"/>
        </w:tabs>
        <w:ind w:firstLine="0"/>
      </w:pPr>
    </w:p>
    <w:sectPr w:rsidR="001D794E" w:rsidSect="005557AC">
      <w:footerReference w:type="default" r:id="rId10"/>
      <w:pgSz w:w="11906" w:h="16838"/>
      <w:pgMar w:top="1135"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20113" w14:textId="77777777" w:rsidR="005557AC" w:rsidRDefault="005557AC" w:rsidP="00D27C45">
      <w:r>
        <w:separator/>
      </w:r>
    </w:p>
  </w:endnote>
  <w:endnote w:type="continuationSeparator" w:id="0">
    <w:p w14:paraId="4786032F" w14:textId="77777777" w:rsidR="005557AC" w:rsidRDefault="005557AC" w:rsidP="00D2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33E1" w14:textId="77777777" w:rsidR="00D10726" w:rsidRPr="00EE170C" w:rsidRDefault="00D10726" w:rsidP="00CA72C8">
    <w:pPr>
      <w:pStyle w:val="a3"/>
      <w:jc w:val="right"/>
      <w:rPr>
        <w:lang w:val="el-GR"/>
      </w:rPr>
    </w:pPr>
    <w:r w:rsidRPr="00EE170C">
      <w:rPr>
        <w:rFonts w:ascii="Calibri" w:hAnsi="Calibri" w:cs="Arial"/>
        <w:sz w:val="22"/>
        <w:szCs w:val="22"/>
        <w:lang w:val="el-GR"/>
      </w:rPr>
      <w:t xml:space="preserve">Σελίδα </w:t>
    </w:r>
    <w:r w:rsidR="004540F8" w:rsidRPr="00EE170C">
      <w:rPr>
        <w:rFonts w:ascii="Calibri" w:hAnsi="Calibri" w:cs="Arial"/>
        <w:sz w:val="22"/>
        <w:szCs w:val="22"/>
        <w:lang w:val="el-GR"/>
      </w:rPr>
      <w:fldChar w:fldCharType="begin"/>
    </w:r>
    <w:r w:rsidRPr="00EE170C">
      <w:rPr>
        <w:rFonts w:ascii="Calibri" w:hAnsi="Calibri" w:cs="Arial"/>
        <w:sz w:val="22"/>
        <w:szCs w:val="22"/>
        <w:lang w:val="el-GR"/>
      </w:rPr>
      <w:instrText xml:space="preserve"> PAGE </w:instrText>
    </w:r>
    <w:r w:rsidR="004540F8" w:rsidRPr="00EE170C">
      <w:rPr>
        <w:rFonts w:ascii="Calibri" w:hAnsi="Calibri" w:cs="Arial"/>
        <w:sz w:val="22"/>
        <w:szCs w:val="22"/>
        <w:lang w:val="el-GR"/>
      </w:rPr>
      <w:fldChar w:fldCharType="separate"/>
    </w:r>
    <w:r w:rsidR="006240B0">
      <w:rPr>
        <w:rFonts w:ascii="Calibri" w:hAnsi="Calibri" w:cs="Arial"/>
        <w:noProof/>
        <w:sz w:val="22"/>
        <w:szCs w:val="22"/>
        <w:lang w:val="el-GR"/>
      </w:rPr>
      <w:t>1</w:t>
    </w:r>
    <w:r w:rsidR="004540F8" w:rsidRPr="00EE170C">
      <w:rPr>
        <w:rFonts w:ascii="Calibri" w:hAnsi="Calibri" w:cs="Arial"/>
        <w:sz w:val="22"/>
        <w:szCs w:val="22"/>
        <w:lang w:val="el-GR"/>
      </w:rPr>
      <w:fldChar w:fldCharType="end"/>
    </w:r>
    <w:r w:rsidRPr="00EE170C">
      <w:rPr>
        <w:rFonts w:ascii="Calibri" w:hAnsi="Calibri" w:cs="Arial"/>
        <w:sz w:val="22"/>
        <w:szCs w:val="22"/>
        <w:lang w:val="el-GR"/>
      </w:rPr>
      <w:t xml:space="preserve"> από </w:t>
    </w:r>
    <w:r w:rsidR="004540F8" w:rsidRPr="00EE170C">
      <w:rPr>
        <w:rFonts w:ascii="Calibri" w:hAnsi="Calibri" w:cs="Arial"/>
        <w:sz w:val="22"/>
        <w:szCs w:val="22"/>
        <w:lang w:val="el-GR"/>
      </w:rPr>
      <w:fldChar w:fldCharType="begin"/>
    </w:r>
    <w:r w:rsidRPr="00EE170C">
      <w:rPr>
        <w:rFonts w:ascii="Calibri" w:hAnsi="Calibri" w:cs="Arial"/>
        <w:sz w:val="22"/>
        <w:szCs w:val="22"/>
        <w:lang w:val="el-GR"/>
      </w:rPr>
      <w:instrText xml:space="preserve"> NUMPAGES </w:instrText>
    </w:r>
    <w:r w:rsidR="004540F8" w:rsidRPr="00EE170C">
      <w:rPr>
        <w:rFonts w:ascii="Calibri" w:hAnsi="Calibri" w:cs="Arial"/>
        <w:sz w:val="22"/>
        <w:szCs w:val="22"/>
        <w:lang w:val="el-GR"/>
      </w:rPr>
      <w:fldChar w:fldCharType="separate"/>
    </w:r>
    <w:r w:rsidR="006240B0">
      <w:rPr>
        <w:rFonts w:ascii="Calibri" w:hAnsi="Calibri" w:cs="Arial"/>
        <w:noProof/>
        <w:sz w:val="22"/>
        <w:szCs w:val="22"/>
        <w:lang w:val="el-GR"/>
      </w:rPr>
      <w:t>3</w:t>
    </w:r>
    <w:r w:rsidR="004540F8" w:rsidRPr="00EE170C">
      <w:rPr>
        <w:rFonts w:ascii="Calibri" w:hAnsi="Calibri" w:cs="Arial"/>
        <w:sz w:val="22"/>
        <w:szCs w:val="22"/>
        <w:lang w:val="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50B38" w14:textId="77777777" w:rsidR="005557AC" w:rsidRDefault="005557AC" w:rsidP="00D27C45">
      <w:r>
        <w:separator/>
      </w:r>
    </w:p>
  </w:footnote>
  <w:footnote w:type="continuationSeparator" w:id="0">
    <w:p w14:paraId="0867DE61" w14:textId="77777777" w:rsidR="005557AC" w:rsidRDefault="005557AC" w:rsidP="00D27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F07BA"/>
    <w:multiLevelType w:val="hybridMultilevel"/>
    <w:tmpl w:val="390C0A1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 w15:restartNumberingAfterBreak="0">
    <w:nsid w:val="1F2F0257"/>
    <w:multiLevelType w:val="hybridMultilevel"/>
    <w:tmpl w:val="0852B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1965770">
    <w:abstractNumId w:val="0"/>
  </w:num>
  <w:num w:numId="2" w16cid:durableId="1875458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9A6"/>
    <w:rsid w:val="0000366A"/>
    <w:rsid w:val="00007B33"/>
    <w:rsid w:val="00010578"/>
    <w:rsid w:val="000154AD"/>
    <w:rsid w:val="00016DE9"/>
    <w:rsid w:val="00030A2B"/>
    <w:rsid w:val="000355F8"/>
    <w:rsid w:val="00042990"/>
    <w:rsid w:val="00045398"/>
    <w:rsid w:val="0004637A"/>
    <w:rsid w:val="0007352C"/>
    <w:rsid w:val="0008067E"/>
    <w:rsid w:val="0008206A"/>
    <w:rsid w:val="00083EAC"/>
    <w:rsid w:val="000B3F1A"/>
    <w:rsid w:val="000B6036"/>
    <w:rsid w:val="000B6CEA"/>
    <w:rsid w:val="000C37BF"/>
    <w:rsid w:val="000C458D"/>
    <w:rsid w:val="000C5E6D"/>
    <w:rsid w:val="000C6F69"/>
    <w:rsid w:val="000E610F"/>
    <w:rsid w:val="000F7036"/>
    <w:rsid w:val="0010296E"/>
    <w:rsid w:val="00116FC1"/>
    <w:rsid w:val="00133055"/>
    <w:rsid w:val="00153E30"/>
    <w:rsid w:val="00164E2E"/>
    <w:rsid w:val="001728A7"/>
    <w:rsid w:val="00186771"/>
    <w:rsid w:val="001A4907"/>
    <w:rsid w:val="001B5532"/>
    <w:rsid w:val="001D5689"/>
    <w:rsid w:val="001D6178"/>
    <w:rsid w:val="001D794E"/>
    <w:rsid w:val="001E4D0C"/>
    <w:rsid w:val="001E792D"/>
    <w:rsid w:val="001F29EF"/>
    <w:rsid w:val="001F7313"/>
    <w:rsid w:val="0020635C"/>
    <w:rsid w:val="00220C98"/>
    <w:rsid w:val="00227F15"/>
    <w:rsid w:val="002422BE"/>
    <w:rsid w:val="00244CF3"/>
    <w:rsid w:val="002456E9"/>
    <w:rsid w:val="002543B2"/>
    <w:rsid w:val="00280F20"/>
    <w:rsid w:val="0029383D"/>
    <w:rsid w:val="002A43E9"/>
    <w:rsid w:val="002B1DB5"/>
    <w:rsid w:val="002D08CC"/>
    <w:rsid w:val="002E1C19"/>
    <w:rsid w:val="002E6847"/>
    <w:rsid w:val="002F4AA7"/>
    <w:rsid w:val="003078FF"/>
    <w:rsid w:val="00327084"/>
    <w:rsid w:val="003270F4"/>
    <w:rsid w:val="00333E79"/>
    <w:rsid w:val="00352A86"/>
    <w:rsid w:val="003665DC"/>
    <w:rsid w:val="003717AC"/>
    <w:rsid w:val="003741C4"/>
    <w:rsid w:val="00395F15"/>
    <w:rsid w:val="003C4852"/>
    <w:rsid w:val="003D3DF3"/>
    <w:rsid w:val="003F1E5F"/>
    <w:rsid w:val="003F2770"/>
    <w:rsid w:val="00413A0A"/>
    <w:rsid w:val="00423444"/>
    <w:rsid w:val="004334F0"/>
    <w:rsid w:val="00443C5B"/>
    <w:rsid w:val="004523A9"/>
    <w:rsid w:val="004540F8"/>
    <w:rsid w:val="004747DB"/>
    <w:rsid w:val="00475B39"/>
    <w:rsid w:val="0047613B"/>
    <w:rsid w:val="00481758"/>
    <w:rsid w:val="004A61B8"/>
    <w:rsid w:val="004C3142"/>
    <w:rsid w:val="004D00D9"/>
    <w:rsid w:val="004D16C3"/>
    <w:rsid w:val="004D2727"/>
    <w:rsid w:val="004E569F"/>
    <w:rsid w:val="004F459C"/>
    <w:rsid w:val="005017AC"/>
    <w:rsid w:val="00513F8A"/>
    <w:rsid w:val="005144F0"/>
    <w:rsid w:val="00524C07"/>
    <w:rsid w:val="00524E66"/>
    <w:rsid w:val="0053768F"/>
    <w:rsid w:val="00542529"/>
    <w:rsid w:val="005540DA"/>
    <w:rsid w:val="005557AC"/>
    <w:rsid w:val="005674ED"/>
    <w:rsid w:val="00583B2C"/>
    <w:rsid w:val="005A5D71"/>
    <w:rsid w:val="005B0D60"/>
    <w:rsid w:val="005C155C"/>
    <w:rsid w:val="005D1E26"/>
    <w:rsid w:val="005E436C"/>
    <w:rsid w:val="005E62EE"/>
    <w:rsid w:val="005F28E7"/>
    <w:rsid w:val="005F4347"/>
    <w:rsid w:val="006132E5"/>
    <w:rsid w:val="006240B0"/>
    <w:rsid w:val="006347A4"/>
    <w:rsid w:val="00635F17"/>
    <w:rsid w:val="00636F2A"/>
    <w:rsid w:val="00641867"/>
    <w:rsid w:val="00644E15"/>
    <w:rsid w:val="00666A1A"/>
    <w:rsid w:val="006672CA"/>
    <w:rsid w:val="00674BEA"/>
    <w:rsid w:val="006962BC"/>
    <w:rsid w:val="006A4131"/>
    <w:rsid w:val="006A6CD7"/>
    <w:rsid w:val="006B002D"/>
    <w:rsid w:val="006B59C5"/>
    <w:rsid w:val="006D374E"/>
    <w:rsid w:val="006D3C5A"/>
    <w:rsid w:val="006D5FEF"/>
    <w:rsid w:val="006F2471"/>
    <w:rsid w:val="00711AA4"/>
    <w:rsid w:val="00716F3D"/>
    <w:rsid w:val="00722D08"/>
    <w:rsid w:val="00726676"/>
    <w:rsid w:val="00731381"/>
    <w:rsid w:val="00737710"/>
    <w:rsid w:val="007416C9"/>
    <w:rsid w:val="007572ED"/>
    <w:rsid w:val="00767A77"/>
    <w:rsid w:val="00783BE0"/>
    <w:rsid w:val="00785C69"/>
    <w:rsid w:val="00791EF6"/>
    <w:rsid w:val="007A6DE6"/>
    <w:rsid w:val="007B67B4"/>
    <w:rsid w:val="007C69A6"/>
    <w:rsid w:val="007E1E2E"/>
    <w:rsid w:val="00813E0A"/>
    <w:rsid w:val="008150F7"/>
    <w:rsid w:val="00815A95"/>
    <w:rsid w:val="0082187F"/>
    <w:rsid w:val="00845123"/>
    <w:rsid w:val="00883ABE"/>
    <w:rsid w:val="00884C09"/>
    <w:rsid w:val="00886E45"/>
    <w:rsid w:val="00890974"/>
    <w:rsid w:val="00892236"/>
    <w:rsid w:val="00897DC4"/>
    <w:rsid w:val="008A334A"/>
    <w:rsid w:val="008B68A4"/>
    <w:rsid w:val="008B79EE"/>
    <w:rsid w:val="008C2614"/>
    <w:rsid w:val="008C6E20"/>
    <w:rsid w:val="008D7C1A"/>
    <w:rsid w:val="00906BA8"/>
    <w:rsid w:val="00910C8B"/>
    <w:rsid w:val="009317FB"/>
    <w:rsid w:val="009708E2"/>
    <w:rsid w:val="00971100"/>
    <w:rsid w:val="00971E66"/>
    <w:rsid w:val="00973873"/>
    <w:rsid w:val="0098406C"/>
    <w:rsid w:val="009A2ABA"/>
    <w:rsid w:val="009A40FC"/>
    <w:rsid w:val="009B0BCA"/>
    <w:rsid w:val="009B1E5D"/>
    <w:rsid w:val="009B6B5D"/>
    <w:rsid w:val="009D0C59"/>
    <w:rsid w:val="009D4428"/>
    <w:rsid w:val="009E2E3D"/>
    <w:rsid w:val="009F1095"/>
    <w:rsid w:val="00A02715"/>
    <w:rsid w:val="00A12BF7"/>
    <w:rsid w:val="00A21A82"/>
    <w:rsid w:val="00A23703"/>
    <w:rsid w:val="00A25DFC"/>
    <w:rsid w:val="00A33F8B"/>
    <w:rsid w:val="00A457F2"/>
    <w:rsid w:val="00A57610"/>
    <w:rsid w:val="00A63A74"/>
    <w:rsid w:val="00A6520A"/>
    <w:rsid w:val="00A71DAA"/>
    <w:rsid w:val="00A749C5"/>
    <w:rsid w:val="00A82DB0"/>
    <w:rsid w:val="00AB0627"/>
    <w:rsid w:val="00AB54B3"/>
    <w:rsid w:val="00AB5F12"/>
    <w:rsid w:val="00AB796D"/>
    <w:rsid w:val="00AC2AA8"/>
    <w:rsid w:val="00AE1BF4"/>
    <w:rsid w:val="00AF3B3A"/>
    <w:rsid w:val="00B3581E"/>
    <w:rsid w:val="00B4605A"/>
    <w:rsid w:val="00B51A0C"/>
    <w:rsid w:val="00B57406"/>
    <w:rsid w:val="00B65539"/>
    <w:rsid w:val="00B771A3"/>
    <w:rsid w:val="00B93767"/>
    <w:rsid w:val="00B94AD5"/>
    <w:rsid w:val="00BA10BD"/>
    <w:rsid w:val="00BA516E"/>
    <w:rsid w:val="00BA70E8"/>
    <w:rsid w:val="00BC200C"/>
    <w:rsid w:val="00BC649F"/>
    <w:rsid w:val="00BD3580"/>
    <w:rsid w:val="00BD614E"/>
    <w:rsid w:val="00BE0F1F"/>
    <w:rsid w:val="00BE6453"/>
    <w:rsid w:val="00BE74B1"/>
    <w:rsid w:val="00C07C7F"/>
    <w:rsid w:val="00C35B34"/>
    <w:rsid w:val="00C46304"/>
    <w:rsid w:val="00C53C84"/>
    <w:rsid w:val="00C55FFB"/>
    <w:rsid w:val="00C62CB8"/>
    <w:rsid w:val="00C8789F"/>
    <w:rsid w:val="00C9373F"/>
    <w:rsid w:val="00C96785"/>
    <w:rsid w:val="00CA2AC3"/>
    <w:rsid w:val="00CA72C8"/>
    <w:rsid w:val="00CB289B"/>
    <w:rsid w:val="00CB4412"/>
    <w:rsid w:val="00CC7A3E"/>
    <w:rsid w:val="00CE1861"/>
    <w:rsid w:val="00CF2226"/>
    <w:rsid w:val="00CF44AC"/>
    <w:rsid w:val="00D03E00"/>
    <w:rsid w:val="00D04182"/>
    <w:rsid w:val="00D10726"/>
    <w:rsid w:val="00D119E3"/>
    <w:rsid w:val="00D2680B"/>
    <w:rsid w:val="00D27C45"/>
    <w:rsid w:val="00D35181"/>
    <w:rsid w:val="00D35293"/>
    <w:rsid w:val="00D50571"/>
    <w:rsid w:val="00D65AEC"/>
    <w:rsid w:val="00D65EED"/>
    <w:rsid w:val="00D70453"/>
    <w:rsid w:val="00D80437"/>
    <w:rsid w:val="00D806A5"/>
    <w:rsid w:val="00D81439"/>
    <w:rsid w:val="00D853A3"/>
    <w:rsid w:val="00D855A7"/>
    <w:rsid w:val="00D945F9"/>
    <w:rsid w:val="00DA251F"/>
    <w:rsid w:val="00DA3363"/>
    <w:rsid w:val="00DB42B5"/>
    <w:rsid w:val="00DB7D2A"/>
    <w:rsid w:val="00DD79D3"/>
    <w:rsid w:val="00DE2F8A"/>
    <w:rsid w:val="00DF1E07"/>
    <w:rsid w:val="00DF5AC0"/>
    <w:rsid w:val="00E04F33"/>
    <w:rsid w:val="00E23AF4"/>
    <w:rsid w:val="00E33C70"/>
    <w:rsid w:val="00E37261"/>
    <w:rsid w:val="00E402DF"/>
    <w:rsid w:val="00E4312C"/>
    <w:rsid w:val="00E43359"/>
    <w:rsid w:val="00E451DA"/>
    <w:rsid w:val="00E55974"/>
    <w:rsid w:val="00E65634"/>
    <w:rsid w:val="00E83695"/>
    <w:rsid w:val="00E87029"/>
    <w:rsid w:val="00EB1317"/>
    <w:rsid w:val="00EB7475"/>
    <w:rsid w:val="00ED192B"/>
    <w:rsid w:val="00EE0A76"/>
    <w:rsid w:val="00F1468F"/>
    <w:rsid w:val="00F1592B"/>
    <w:rsid w:val="00F17596"/>
    <w:rsid w:val="00F20B4B"/>
    <w:rsid w:val="00F27BDA"/>
    <w:rsid w:val="00F524CC"/>
    <w:rsid w:val="00F64D45"/>
    <w:rsid w:val="00F67D72"/>
    <w:rsid w:val="00F73F77"/>
    <w:rsid w:val="00F81E69"/>
    <w:rsid w:val="00F948E8"/>
    <w:rsid w:val="00FA55D7"/>
    <w:rsid w:val="00FA5999"/>
    <w:rsid w:val="00FA7E97"/>
    <w:rsid w:val="00FB2F8B"/>
    <w:rsid w:val="00FE58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F02041"/>
  <w15:docId w15:val="{32282247-5EE9-4AD8-A6FF-A13D42DA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pPr>
        <w:ind w:firstLine="284"/>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3AF4"/>
    <w:rPr>
      <w:sz w:val="24"/>
      <w:szCs w:val="24"/>
    </w:rPr>
  </w:style>
  <w:style w:type="paragraph" w:styleId="1">
    <w:name w:val="heading 1"/>
    <w:basedOn w:val="a"/>
    <w:next w:val="a"/>
    <w:link w:val="1Char"/>
    <w:qFormat/>
    <w:rsid w:val="001A4907"/>
    <w:pPr>
      <w:keepNext/>
      <w:outlineLvl w:val="0"/>
    </w:pPr>
    <w:rPr>
      <w:rFonts w:ascii="Arial" w:hAnsi="Arial" w:cs="Arial"/>
      <w:b/>
      <w:bCs/>
      <w:sz w:val="22"/>
    </w:rPr>
  </w:style>
  <w:style w:type="paragraph" w:styleId="2">
    <w:name w:val="heading 2"/>
    <w:basedOn w:val="a"/>
    <w:next w:val="a"/>
    <w:qFormat/>
    <w:rsid w:val="001A4907"/>
    <w:pPr>
      <w:keepNext/>
      <w:outlineLvl w:val="1"/>
    </w:pPr>
    <w:rPr>
      <w:rFonts w:ascii="Arial" w:hAnsi="Arial" w:cs="Arial"/>
      <w:b/>
      <w:bCs/>
    </w:rPr>
  </w:style>
  <w:style w:type="paragraph" w:styleId="3">
    <w:name w:val="heading 3"/>
    <w:basedOn w:val="a"/>
    <w:next w:val="a"/>
    <w:qFormat/>
    <w:rsid w:val="001A4907"/>
    <w:pPr>
      <w:keepNext/>
      <w:ind w:right="-334"/>
      <w:outlineLvl w:val="2"/>
    </w:pPr>
    <w:rPr>
      <w:rFonts w:ascii="Arial" w:hAnsi="Arial" w:cs="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6F2471"/>
    <w:rPr>
      <w:color w:val="0000FF"/>
      <w:u w:val="single"/>
    </w:rPr>
  </w:style>
  <w:style w:type="paragraph" w:customStyle="1" w:styleId="xl28">
    <w:name w:val="xl28"/>
    <w:basedOn w:val="a"/>
    <w:rsid w:val="002543B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paragraph" w:styleId="a3">
    <w:name w:val="footer"/>
    <w:basedOn w:val="a"/>
    <w:link w:val="Char"/>
    <w:rsid w:val="002543B2"/>
    <w:pPr>
      <w:tabs>
        <w:tab w:val="center" w:pos="4153"/>
        <w:tab w:val="right" w:pos="8306"/>
      </w:tabs>
    </w:pPr>
    <w:rPr>
      <w:lang w:val="en-GB" w:eastAsia="en-US"/>
    </w:rPr>
  </w:style>
  <w:style w:type="character" w:customStyle="1" w:styleId="Char">
    <w:name w:val="Υποσέλιδο Char"/>
    <w:basedOn w:val="a0"/>
    <w:link w:val="a3"/>
    <w:rsid w:val="002543B2"/>
    <w:rPr>
      <w:sz w:val="24"/>
      <w:szCs w:val="24"/>
      <w:lang w:val="en-GB" w:eastAsia="en-US"/>
    </w:rPr>
  </w:style>
  <w:style w:type="paragraph" w:styleId="a4">
    <w:name w:val="Balloon Text"/>
    <w:basedOn w:val="a"/>
    <w:link w:val="Char0"/>
    <w:rsid w:val="002543B2"/>
    <w:rPr>
      <w:rFonts w:ascii="Tahoma" w:hAnsi="Tahoma" w:cs="Tahoma"/>
      <w:sz w:val="16"/>
      <w:szCs w:val="16"/>
    </w:rPr>
  </w:style>
  <w:style w:type="character" w:customStyle="1" w:styleId="Char0">
    <w:name w:val="Κείμενο πλαισίου Char"/>
    <w:basedOn w:val="a0"/>
    <w:link w:val="a4"/>
    <w:rsid w:val="002543B2"/>
    <w:rPr>
      <w:rFonts w:ascii="Tahoma" w:hAnsi="Tahoma" w:cs="Tahoma"/>
      <w:sz w:val="16"/>
      <w:szCs w:val="16"/>
    </w:rPr>
  </w:style>
  <w:style w:type="character" w:customStyle="1" w:styleId="1Char">
    <w:name w:val="Επικεφαλίδα 1 Char"/>
    <w:basedOn w:val="a0"/>
    <w:link w:val="1"/>
    <w:rsid w:val="002B1DB5"/>
    <w:rPr>
      <w:rFonts w:ascii="Arial" w:hAnsi="Arial" w:cs="Arial"/>
      <w:b/>
      <w:bCs/>
      <w:sz w:val="22"/>
      <w:szCs w:val="24"/>
    </w:rPr>
  </w:style>
  <w:style w:type="paragraph" w:styleId="Web">
    <w:name w:val="Normal (Web)"/>
    <w:basedOn w:val="a"/>
    <w:uiPriority w:val="99"/>
    <w:unhideWhenUsed/>
    <w:rsid w:val="00A6520A"/>
    <w:pPr>
      <w:spacing w:before="100" w:beforeAutospacing="1" w:after="100" w:afterAutospacing="1"/>
    </w:pPr>
  </w:style>
  <w:style w:type="table" w:styleId="a5">
    <w:name w:val="Table Grid"/>
    <w:basedOn w:val="a1"/>
    <w:uiPriority w:val="59"/>
    <w:rsid w:val="00583B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86771"/>
    <w:pPr>
      <w:ind w:left="720"/>
      <w:contextualSpacing/>
    </w:pPr>
  </w:style>
  <w:style w:type="paragraph" w:styleId="a7">
    <w:name w:val="header"/>
    <w:basedOn w:val="a"/>
    <w:link w:val="Char1"/>
    <w:unhideWhenUsed/>
    <w:rsid w:val="009D0C59"/>
    <w:pPr>
      <w:tabs>
        <w:tab w:val="center" w:pos="4153"/>
        <w:tab w:val="right" w:pos="8306"/>
      </w:tabs>
    </w:pPr>
  </w:style>
  <w:style w:type="character" w:customStyle="1" w:styleId="Char1">
    <w:name w:val="Κεφαλίδα Char"/>
    <w:basedOn w:val="a0"/>
    <w:link w:val="a7"/>
    <w:rsid w:val="009D0C59"/>
    <w:rPr>
      <w:sz w:val="24"/>
      <w:szCs w:val="24"/>
    </w:rPr>
  </w:style>
  <w:style w:type="paragraph" w:customStyle="1" w:styleId="11">
    <w:name w:val="Επικεφαλίδα 11"/>
    <w:basedOn w:val="a"/>
    <w:uiPriority w:val="1"/>
    <w:qFormat/>
    <w:rsid w:val="00726676"/>
    <w:pPr>
      <w:widowControl w:val="0"/>
      <w:autoSpaceDE w:val="0"/>
      <w:autoSpaceDN w:val="0"/>
      <w:ind w:left="212" w:hanging="118"/>
      <w:outlineLvl w:val="1"/>
    </w:pPr>
    <w:rPr>
      <w:rFonts w:ascii="Calibri" w:eastAsia="Calibri" w:hAnsi="Calibri" w:cs="Calibri"/>
      <w:b/>
      <w:bCs/>
      <w:lang w:eastAsia="en-US"/>
    </w:rPr>
  </w:style>
  <w:style w:type="paragraph" w:customStyle="1" w:styleId="StyleJustifiedRight-0cm">
    <w:name w:val="Style Justified Right:  -0 cm"/>
    <w:basedOn w:val="a"/>
    <w:rsid w:val="00327084"/>
    <w:pPr>
      <w:ind w:right="-99"/>
      <w:jc w:val="both"/>
    </w:pPr>
    <w:rPr>
      <w:rFonts w:asciiTheme="minorHAnsi" w:hAnsiTheme="minorHAnsi"/>
      <w:szCs w:val="20"/>
    </w:rPr>
  </w:style>
  <w:style w:type="character" w:styleId="-0">
    <w:name w:val="FollowedHyperlink"/>
    <w:basedOn w:val="a0"/>
    <w:semiHidden/>
    <w:unhideWhenUsed/>
    <w:rsid w:val="00413A0A"/>
    <w:rPr>
      <w:color w:val="800080" w:themeColor="followedHyperlink"/>
      <w:u w:val="single"/>
    </w:rPr>
  </w:style>
  <w:style w:type="character" w:customStyle="1" w:styleId="10">
    <w:name w:val="Ανεπίλυτη αναφορά1"/>
    <w:basedOn w:val="a0"/>
    <w:uiPriority w:val="99"/>
    <w:semiHidden/>
    <w:unhideWhenUsed/>
    <w:rsid w:val="00413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46645">
      <w:bodyDiv w:val="1"/>
      <w:marLeft w:val="0"/>
      <w:marRight w:val="0"/>
      <w:marTop w:val="0"/>
      <w:marBottom w:val="0"/>
      <w:divBdr>
        <w:top w:val="none" w:sz="0" w:space="0" w:color="auto"/>
        <w:left w:val="none" w:sz="0" w:space="0" w:color="auto"/>
        <w:bottom w:val="none" w:sz="0" w:space="0" w:color="auto"/>
        <w:right w:val="none" w:sz="0" w:space="0" w:color="auto"/>
      </w:divBdr>
    </w:div>
    <w:div w:id="450709498">
      <w:bodyDiv w:val="1"/>
      <w:marLeft w:val="0"/>
      <w:marRight w:val="0"/>
      <w:marTop w:val="0"/>
      <w:marBottom w:val="0"/>
      <w:divBdr>
        <w:top w:val="none" w:sz="0" w:space="0" w:color="auto"/>
        <w:left w:val="none" w:sz="0" w:space="0" w:color="auto"/>
        <w:bottom w:val="none" w:sz="0" w:space="0" w:color="auto"/>
        <w:right w:val="none" w:sz="0" w:space="0" w:color="auto"/>
      </w:divBdr>
      <w:divsChild>
        <w:div w:id="359362996">
          <w:marLeft w:val="0"/>
          <w:marRight w:val="0"/>
          <w:marTop w:val="0"/>
          <w:marBottom w:val="0"/>
          <w:divBdr>
            <w:top w:val="none" w:sz="0" w:space="0" w:color="auto"/>
            <w:left w:val="none" w:sz="0" w:space="0" w:color="auto"/>
            <w:bottom w:val="none" w:sz="0" w:space="0" w:color="auto"/>
            <w:right w:val="none" w:sz="0" w:space="0" w:color="auto"/>
          </w:divBdr>
        </w:div>
        <w:div w:id="558983388">
          <w:marLeft w:val="0"/>
          <w:marRight w:val="0"/>
          <w:marTop w:val="0"/>
          <w:marBottom w:val="0"/>
          <w:divBdr>
            <w:top w:val="none" w:sz="0" w:space="0" w:color="auto"/>
            <w:left w:val="none" w:sz="0" w:space="0" w:color="auto"/>
            <w:bottom w:val="none" w:sz="0" w:space="0" w:color="auto"/>
            <w:right w:val="none" w:sz="0" w:space="0" w:color="auto"/>
          </w:divBdr>
        </w:div>
        <w:div w:id="1721323330">
          <w:marLeft w:val="0"/>
          <w:marRight w:val="0"/>
          <w:marTop w:val="0"/>
          <w:marBottom w:val="0"/>
          <w:divBdr>
            <w:top w:val="none" w:sz="0" w:space="0" w:color="auto"/>
            <w:left w:val="none" w:sz="0" w:space="0" w:color="auto"/>
            <w:bottom w:val="none" w:sz="0" w:space="0" w:color="auto"/>
            <w:right w:val="none" w:sz="0" w:space="0" w:color="auto"/>
          </w:divBdr>
        </w:div>
        <w:div w:id="921764178">
          <w:marLeft w:val="0"/>
          <w:marRight w:val="0"/>
          <w:marTop w:val="0"/>
          <w:marBottom w:val="0"/>
          <w:divBdr>
            <w:top w:val="none" w:sz="0" w:space="0" w:color="auto"/>
            <w:left w:val="none" w:sz="0" w:space="0" w:color="auto"/>
            <w:bottom w:val="none" w:sz="0" w:space="0" w:color="auto"/>
            <w:right w:val="none" w:sz="0" w:space="0" w:color="auto"/>
          </w:divBdr>
        </w:div>
        <w:div w:id="952593683">
          <w:marLeft w:val="0"/>
          <w:marRight w:val="0"/>
          <w:marTop w:val="0"/>
          <w:marBottom w:val="0"/>
          <w:divBdr>
            <w:top w:val="none" w:sz="0" w:space="0" w:color="auto"/>
            <w:left w:val="none" w:sz="0" w:space="0" w:color="auto"/>
            <w:bottom w:val="none" w:sz="0" w:space="0" w:color="auto"/>
            <w:right w:val="none" w:sz="0" w:space="0" w:color="auto"/>
          </w:divBdr>
        </w:div>
        <w:div w:id="384330547">
          <w:marLeft w:val="0"/>
          <w:marRight w:val="0"/>
          <w:marTop w:val="0"/>
          <w:marBottom w:val="0"/>
          <w:divBdr>
            <w:top w:val="none" w:sz="0" w:space="0" w:color="auto"/>
            <w:left w:val="none" w:sz="0" w:space="0" w:color="auto"/>
            <w:bottom w:val="none" w:sz="0" w:space="0" w:color="auto"/>
            <w:right w:val="none" w:sz="0" w:space="0" w:color="auto"/>
          </w:divBdr>
        </w:div>
      </w:divsChild>
    </w:div>
    <w:div w:id="954017883">
      <w:bodyDiv w:val="1"/>
      <w:marLeft w:val="0"/>
      <w:marRight w:val="0"/>
      <w:marTop w:val="0"/>
      <w:marBottom w:val="0"/>
      <w:divBdr>
        <w:top w:val="none" w:sz="0" w:space="0" w:color="auto"/>
        <w:left w:val="none" w:sz="0" w:space="0" w:color="auto"/>
        <w:bottom w:val="none" w:sz="0" w:space="0" w:color="auto"/>
        <w:right w:val="none" w:sz="0" w:space="0" w:color="auto"/>
      </w:divBdr>
    </w:div>
    <w:div w:id="1364594756">
      <w:bodyDiv w:val="1"/>
      <w:marLeft w:val="0"/>
      <w:marRight w:val="0"/>
      <w:marTop w:val="0"/>
      <w:marBottom w:val="0"/>
      <w:divBdr>
        <w:top w:val="none" w:sz="0" w:space="0" w:color="auto"/>
        <w:left w:val="none" w:sz="0" w:space="0" w:color="auto"/>
        <w:bottom w:val="none" w:sz="0" w:space="0" w:color="auto"/>
        <w:right w:val="none" w:sz="0" w:space="0" w:color="auto"/>
      </w:divBdr>
    </w:div>
    <w:div w:id="1662613373">
      <w:bodyDiv w:val="1"/>
      <w:marLeft w:val="0"/>
      <w:marRight w:val="0"/>
      <w:marTop w:val="0"/>
      <w:marBottom w:val="0"/>
      <w:divBdr>
        <w:top w:val="none" w:sz="0" w:space="0" w:color="auto"/>
        <w:left w:val="none" w:sz="0" w:space="0" w:color="auto"/>
        <w:bottom w:val="none" w:sz="0" w:space="0" w:color="auto"/>
        <w:right w:val="none" w:sz="0" w:space="0" w:color="auto"/>
      </w:divBdr>
    </w:div>
    <w:div w:id="210903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eies-kil@dipe.kil.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B3C59-EFDA-489A-946F-44D99FCAF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721</Words>
  <Characters>4959</Characters>
  <Application>Microsoft Office Word</Application>
  <DocSecurity>0</DocSecurity>
  <Lines>41</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ΕΛΛΗΝΙΚΗ ΔΗΜΟΚΡΑΤΙΑ</vt:lpstr>
      <vt:lpstr>ΕΛΛΗΝΙΚΗ ΔΗΜΟΚΡΑΤΙΑ</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1</dc:creator>
  <cp:lastModifiedBy>anna</cp:lastModifiedBy>
  <cp:revision>5</cp:revision>
  <cp:lastPrinted>2024-01-19T11:06:00Z</cp:lastPrinted>
  <dcterms:created xsi:type="dcterms:W3CDTF">2024-01-22T10:16:00Z</dcterms:created>
  <dcterms:modified xsi:type="dcterms:W3CDTF">2024-01-22T11:14:00Z</dcterms:modified>
</cp:coreProperties>
</file>